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008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3"/>
        <w:gridCol w:w="6"/>
        <w:gridCol w:w="6"/>
        <w:gridCol w:w="6"/>
      </w:tblGrid>
      <w:tr w:rsidR="002D021B" w:rsidRPr="00F94F56" w14:paraId="62C5D136" w14:textId="77777777" w:rsidTr="002D5FD3">
        <w:tc>
          <w:tcPr>
            <w:tcW w:w="10070" w:type="dxa"/>
          </w:tcPr>
          <w:p w14:paraId="757BF1DF" w14:textId="6BBEB225" w:rsidR="002D021B" w:rsidRPr="00F94F56" w:rsidRDefault="00B267E6" w:rsidP="002358FF">
            <w:pPr>
              <w:rPr>
                <w:rFonts w:cs="Open Sans"/>
                <w:szCs w:val="20"/>
              </w:rPr>
            </w:pPr>
            <w:r w:rsidRPr="00F94F56">
              <w:rPr>
                <w:rFonts w:cs="Open Sans"/>
                <w:noProof/>
                <w:szCs w:val="20"/>
                <w:lang w:eastAsia="nb-NO"/>
              </w:rPr>
              <w:drawing>
                <wp:inline distT="0" distB="0" distL="0" distR="0" wp14:anchorId="7664A7B9" wp14:editId="15976307">
                  <wp:extent cx="2556510" cy="501015"/>
                  <wp:effectExtent l="0" t="0" r="0" b="0"/>
                  <wp:docPr id="1" name="Bilde 1" descr="Statsforvalteren i Trønd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sforvalteren i Trønd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14:paraId="2EFAF871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D19C76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104087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1F70D825" w14:textId="77777777" w:rsidTr="002D5FD3">
        <w:tc>
          <w:tcPr>
            <w:tcW w:w="10070" w:type="dxa"/>
          </w:tcPr>
          <w:p w14:paraId="59F7FADA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95F6F2A" w14:textId="77777777" w:rsidR="002D021B" w:rsidRPr="00F94F56" w:rsidRDefault="002D021B" w:rsidP="002358FF">
            <w:pPr>
              <w:rPr>
                <w:rFonts w:cs="Open Sans"/>
                <w:b/>
                <w:szCs w:val="20"/>
              </w:rPr>
            </w:pPr>
          </w:p>
        </w:tc>
        <w:tc>
          <w:tcPr>
            <w:tcW w:w="6" w:type="dxa"/>
          </w:tcPr>
          <w:p w14:paraId="7D385C4C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639B8BB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2D021B" w:rsidRPr="00F94F56" w14:paraId="21713E43" w14:textId="77777777" w:rsidTr="002D5FD3">
        <w:tc>
          <w:tcPr>
            <w:tcW w:w="10070" w:type="dxa"/>
          </w:tcPr>
          <w:p w14:paraId="4720C0CF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E9195F9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23343F4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43C2C0F5" w14:textId="77777777" w:rsidR="002D021B" w:rsidRPr="00F94F56" w:rsidRDefault="002D021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32619C2D" w14:textId="77777777" w:rsidTr="002D5FD3">
        <w:tc>
          <w:tcPr>
            <w:tcW w:w="10070" w:type="dxa"/>
          </w:tcPr>
          <w:p w14:paraId="11EF3CD0" w14:textId="77777777" w:rsidR="00A36D39" w:rsidRPr="00F94F56" w:rsidRDefault="00A36D39" w:rsidP="00A36D39">
            <w:pPr>
              <w:rPr>
                <w:rFonts w:cs="Open Sans"/>
                <w:b/>
                <w:color w:val="000000"/>
                <w:szCs w:val="20"/>
              </w:rPr>
            </w:pPr>
            <w:r w:rsidRPr="00F94F56">
              <w:rPr>
                <w:rFonts w:cs="Open Sans"/>
                <w:b/>
                <w:color w:val="000000"/>
                <w:szCs w:val="20"/>
              </w:rPr>
              <w:t>Samarbeidsforum REKOM</w:t>
            </w:r>
          </w:p>
          <w:p w14:paraId="106E603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756DE995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14A6DD89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608D9387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  <w:tr w:rsidR="005101EB" w:rsidRPr="00F94F56" w14:paraId="6A8AA15C" w14:textId="77777777" w:rsidTr="002D5FD3">
        <w:tc>
          <w:tcPr>
            <w:tcW w:w="10070" w:type="dxa"/>
          </w:tcPr>
          <w:tbl>
            <w:tblPr>
              <w:tblStyle w:val="Tabellrutenett"/>
              <w:tblpPr w:leftFromText="141" w:rightFromText="141" w:vertAnchor="text" w:horzAnchor="page" w:tblpX="253" w:tblpY="119"/>
              <w:tblW w:w="1006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180"/>
              <w:gridCol w:w="1603"/>
              <w:gridCol w:w="1282"/>
            </w:tblGrid>
            <w:tr w:rsidR="005101EB" w:rsidRPr="00F94F56" w14:paraId="522A2540" w14:textId="77777777" w:rsidTr="00CA29EA">
              <w:trPr>
                <w:trHeight w:val="1346"/>
              </w:trPr>
              <w:tc>
                <w:tcPr>
                  <w:tcW w:w="7390" w:type="dxa"/>
                </w:tcPr>
                <w:p w14:paraId="65B14708" w14:textId="77777777" w:rsidR="005101EB" w:rsidRPr="00F94F56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  <w:proofErr w:type="gramStart"/>
                  <w:r w:rsidRPr="00F94F56">
                    <w:rPr>
                      <w:rFonts w:cs="Open Sans"/>
                      <w:color w:val="000000"/>
                      <w:szCs w:val="20"/>
                    </w:rPr>
                    <w:t>Tilstede</w:t>
                  </w:r>
                  <w:proofErr w:type="gramEnd"/>
                  <w:r w:rsidRPr="00F94F56">
                    <w:rPr>
                      <w:rFonts w:cs="Open Sans"/>
                      <w:color w:val="000000"/>
                      <w:szCs w:val="20"/>
                    </w:rPr>
                    <w:t>:</w:t>
                  </w:r>
                </w:p>
                <w:p w14:paraId="1CA7A63F" w14:textId="77777777" w:rsidR="00A94456" w:rsidRDefault="00CA29EA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Grete Mo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vara fra </w:t>
                  </w:r>
                  <w:r w:rsidR="00C0615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Midtre Namdal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),</w:t>
                  </w:r>
                  <w:r w:rsidR="00E442AB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Ra</w:t>
                  </w:r>
                  <w:r w:rsidR="00A10EF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gnhild Granskogen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A10EF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(</w:t>
                  </w:r>
                  <w:r w:rsidR="00CC6F8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Malvik</w:t>
                  </w:r>
                  <w:r w:rsidR="00A94456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og Trondheim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), 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Unni Skipperø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og Marit Sofie </w:t>
                  </w:r>
                  <w:proofErr w:type="spellStart"/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Ishol</w:t>
                  </w:r>
                  <w:proofErr w:type="spellEnd"/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(Gauldal)</w:t>
                  </w:r>
                  <w:r w:rsidR="000D7FCC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, </w:t>
                  </w:r>
                  <w:r w:rsidR="00C0615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Sølvi Iversen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og </w:t>
                  </w:r>
                </w:p>
                <w:p w14:paraId="513411AD" w14:textId="5596FE53" w:rsidR="00A94456" w:rsidRDefault="00CA29EA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K</w:t>
                  </w:r>
                  <w:r w:rsidR="00A94456">
                    <w:rPr>
                      <w:rFonts w:ascii="Open Sans" w:hAnsi="Open Sans" w:cs="Open Sans"/>
                      <w:sz w:val="20"/>
                      <w:szCs w:val="20"/>
                    </w:rPr>
                    <w:t>i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tt Sagmo</w:t>
                  </w:r>
                  <w:r w:rsidR="00A10EF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(Ytre Namdal),</w:t>
                  </w:r>
                  <w:r w:rsidR="00B262A6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5E6D35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Robert </w:t>
                  </w:r>
                  <w:proofErr w:type="spellStart"/>
                  <w:r w:rsidR="005E6D35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Øyum</w:t>
                  </w:r>
                  <w:proofErr w:type="spellEnd"/>
                  <w:r w:rsidR="005E6D35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Jakobsen</w:t>
                  </w:r>
                  <w:r w:rsidR="00C0615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Trøndelag 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sørv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est</w:t>
                  </w:r>
                  <w:r w:rsidR="00127D11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), Mona </w:t>
                  </w:r>
                </w:p>
                <w:p w14:paraId="5EE5FAD4" w14:textId="77777777" w:rsidR="00A94456" w:rsidRDefault="00127D11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Moan Lien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og Tove Furunes 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(Vær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n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e</w:t>
                  </w:r>
                  <w:r w:rsidR="00795A6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s), </w:t>
                  </w:r>
                  <w:r w:rsidR="000A2BF7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Gøril</w:t>
                  </w:r>
                  <w:r w:rsidR="00C224E0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C3433D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Dønheim-</w:t>
                  </w:r>
                  <w:r w:rsidR="00F228E6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Nilsen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</w:t>
                  </w:r>
                  <w:r w:rsidR="00C224E0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Fosen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),</w:t>
                  </w:r>
                  <w:r w:rsidR="00A36D39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Eva B.</w:t>
                  </w:r>
                  <w:r w:rsidR="00E233B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A36D39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Back </w:t>
                  </w:r>
                  <w:r w:rsidR="006B62EC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(Indre Namdal), Heidi Henriksen (Innherred)</w:t>
                  </w:r>
                  <w:r w:rsidR="00CC6F8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,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Anne B. Haugskott (Levanger/Verdal)</w:t>
                  </w:r>
                  <w:r w:rsidR="00A94456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Anne J. Eira (sametinget)</w:t>
                  </w:r>
                  <w:r w:rsid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,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Marit Moe (KS)</w:t>
                  </w:r>
                  <w:r w:rsid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,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Paal Christian Bjønnes (privat </w:t>
                  </w:r>
                  <w:proofErr w:type="spellStart"/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bhg</w:t>
                  </w:r>
                  <w:proofErr w:type="spellEnd"/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-eier)</w:t>
                  </w:r>
                  <w:r w:rsidR="00E233B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CC6F8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Geoffrey Armstrong (PBL), </w:t>
                  </w:r>
                  <w:r w:rsidR="00C224E0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Anne Lise Holmvik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2D5FD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og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  <w:p w14:paraId="6F69EBA7" w14:textId="77777777" w:rsidR="00A94456" w:rsidRDefault="00A36D39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Ingar Pareliussen (DMMH), 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Runi Hagen</w:t>
                  </w:r>
                  <w:r w:rsidR="00E442AB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</w:t>
                  </w:r>
                  <w:r w:rsidR="00CA29E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vara fra </w:t>
                  </w:r>
                  <w:r w:rsidR="00E442AB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Nord Universitet),</w:t>
                  </w:r>
                  <w:r w:rsidR="00F228E6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  <w:p w14:paraId="1F376600" w14:textId="77777777" w:rsidR="00A94456" w:rsidRDefault="00F228E6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Ann-Kathrin</w:t>
                  </w:r>
                  <w:r w:rsidR="000A2BF7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Mulstad</w:t>
                  </w:r>
                  <w:r w:rsidR="00FA59D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(Ut</w:t>
                  </w:r>
                  <w:r w:rsidR="000A2BF7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danningsforbundet</w:t>
                  </w:r>
                  <w:r w:rsidR="00FA59D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),</w:t>
                  </w:r>
                  <w:r w:rsidR="002F21A2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Tone Dahl </w:t>
                  </w:r>
                  <w:r w:rsidR="002E61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og </w:t>
                  </w:r>
                  <w:r w:rsidR="00780B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Elisabeth </w:t>
                  </w:r>
                </w:p>
                <w:p w14:paraId="0C3DE9E5" w14:textId="4D826A5E" w:rsidR="00E442AB" w:rsidRDefault="00780B4F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Johansen (PP</w:t>
                  </w:r>
                  <w:r w:rsidR="002E614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T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), Svein Harald Nygård (</w:t>
                  </w:r>
                  <w:proofErr w:type="spellStart"/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Statped</w:t>
                  </w:r>
                  <w:proofErr w:type="spellEnd"/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),</w:t>
                  </w:r>
                  <w:r w:rsidR="00A36D39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r w:rsidR="004940B3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B</w:t>
                  </w:r>
                  <w:r w:rsidR="00CC6F8F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erit Sunnset</w:t>
                  </w:r>
                  <w:r w:rsidR="00C0615A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og </w:t>
                  </w:r>
                  <w:r w:rsidR="002F21A2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Anne Kirsti Welde</w:t>
                  </w:r>
                  <w:r w:rsidR="00FA59D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</w:t>
                  </w:r>
                  <w:r w:rsidR="00A36D39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Statsforvalteren</w:t>
                  </w:r>
                  <w:r w:rsidR="00FA59D4"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)</w:t>
                  </w:r>
                </w:p>
                <w:p w14:paraId="482BA394" w14:textId="77777777" w:rsidR="00A20F96" w:rsidRPr="00E233B2" w:rsidRDefault="00A20F96" w:rsidP="00E233B2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40CCF83E" w14:textId="7D3B5BAE" w:rsidR="00CA29EA" w:rsidRPr="00F94F56" w:rsidRDefault="00CA29EA" w:rsidP="002358FF">
                  <w:pPr>
                    <w:rPr>
                      <w:rFonts w:cs="Open Sans"/>
                      <w:szCs w:val="20"/>
                    </w:rPr>
                  </w:pPr>
                  <w:r>
                    <w:rPr>
                      <w:rFonts w:cs="Open Sans"/>
                      <w:szCs w:val="20"/>
                    </w:rPr>
                    <w:t xml:space="preserve">Innledere: </w:t>
                  </w:r>
                  <w:r w:rsidR="00E233B2">
                    <w:rPr>
                      <w:rFonts w:cs="Open Sans"/>
                      <w:szCs w:val="20"/>
                    </w:rPr>
                    <w:t xml:space="preserve">Linda </w:t>
                  </w:r>
                  <w:proofErr w:type="spellStart"/>
                  <w:r w:rsidR="00E233B2">
                    <w:rPr>
                      <w:rFonts w:cs="Open Sans"/>
                      <w:szCs w:val="20"/>
                    </w:rPr>
                    <w:t>Janninger</w:t>
                  </w:r>
                  <w:proofErr w:type="spellEnd"/>
                  <w:r w:rsidR="00E233B2">
                    <w:rPr>
                      <w:rFonts w:cs="Open Sans"/>
                      <w:szCs w:val="20"/>
                    </w:rPr>
                    <w:t>, DMMH og Liv Ingegerd Selfjord, Statsforvalteren</w:t>
                  </w:r>
                </w:p>
              </w:tc>
              <w:tc>
                <w:tcPr>
                  <w:tcW w:w="1394" w:type="dxa"/>
                </w:tcPr>
                <w:p w14:paraId="125C41E9" w14:textId="77777777" w:rsidR="005101EB" w:rsidRPr="00F94F56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  <w:r w:rsidRPr="00F94F56">
                    <w:rPr>
                      <w:rFonts w:cs="Open Sans"/>
                      <w:color w:val="000000"/>
                      <w:szCs w:val="20"/>
                    </w:rPr>
                    <w:t>Forfall:</w:t>
                  </w:r>
                </w:p>
                <w:p w14:paraId="53E5B5FB" w14:textId="772FE5DC" w:rsidR="00CA29EA" w:rsidRDefault="00CA29EA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Marthe</w:t>
                  </w:r>
                </w:p>
                <w:p w14:paraId="58CE3321" w14:textId="03922AED" w:rsidR="00780B4F" w:rsidRDefault="00CA29EA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Hatland (Midtre Namdal)</w:t>
                  </w:r>
                </w:p>
                <w:p w14:paraId="59D2CC72" w14:textId="77777777" w:rsidR="00CA29EA" w:rsidRDefault="00CA29EA" w:rsidP="00CA29EA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Elin Børve og Kristin G.</w:t>
                  </w:r>
                </w:p>
                <w:p w14:paraId="30CF7E0B" w14:textId="77777777" w:rsidR="00CA29EA" w:rsidRDefault="00CA29EA" w:rsidP="00CA29EA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Hallem (Nord universitet)</w:t>
                  </w: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  <w:p w14:paraId="38A04412" w14:textId="776036DC" w:rsidR="00CA29EA" w:rsidRDefault="00CA29EA" w:rsidP="00CA29EA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Janne K. </w:t>
                  </w:r>
                </w:p>
                <w:p w14:paraId="51D9407F" w14:textId="41258B56" w:rsidR="00780B4F" w:rsidRPr="00F94F56" w:rsidRDefault="00CA29EA" w:rsidP="00CA29EA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CA29EA">
                    <w:rPr>
                      <w:rFonts w:ascii="Open Sans" w:hAnsi="Open Sans" w:cs="Open Sans"/>
                      <w:sz w:val="20"/>
                      <w:szCs w:val="20"/>
                    </w:rPr>
                    <w:t>Bjørnerås (Fagforbundet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1" w:type="dxa"/>
                </w:tcPr>
                <w:p w14:paraId="1C5DD663" w14:textId="77777777" w:rsidR="00A36D39" w:rsidRPr="00F94F56" w:rsidRDefault="005101EB" w:rsidP="002358FF">
                  <w:pPr>
                    <w:rPr>
                      <w:rFonts w:cs="Open Sans"/>
                      <w:b/>
                      <w:color w:val="000000"/>
                      <w:szCs w:val="20"/>
                    </w:rPr>
                  </w:pPr>
                  <w:r w:rsidRPr="00F94F56">
                    <w:rPr>
                      <w:rFonts w:cs="Open Sans"/>
                      <w:b/>
                      <w:color w:val="000000"/>
                      <w:szCs w:val="20"/>
                    </w:rPr>
                    <w:t>Dato:</w:t>
                  </w:r>
                  <w:r w:rsidR="00E442AB" w:rsidRPr="00F94F56">
                    <w:rPr>
                      <w:rFonts w:cs="Open Sans"/>
                      <w:b/>
                      <w:color w:val="000000"/>
                      <w:szCs w:val="20"/>
                    </w:rPr>
                    <w:t xml:space="preserve"> </w:t>
                  </w:r>
                </w:p>
                <w:p w14:paraId="62985F98" w14:textId="37684FBE" w:rsidR="00780B4F" w:rsidRDefault="00CA29EA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>
                    <w:rPr>
                      <w:rFonts w:cs="Open Sans"/>
                      <w:bCs/>
                      <w:color w:val="000000"/>
                      <w:szCs w:val="20"/>
                    </w:rPr>
                    <w:t>12.okt</w:t>
                  </w:r>
                  <w:r w:rsidR="002D5FD3">
                    <w:rPr>
                      <w:rFonts w:cs="Open Sans"/>
                      <w:bCs/>
                      <w:color w:val="000000"/>
                      <w:szCs w:val="20"/>
                    </w:rPr>
                    <w:t>-21</w:t>
                  </w:r>
                </w:p>
                <w:p w14:paraId="535E4B95" w14:textId="62B47B5F" w:rsidR="002D5FD3" w:rsidRPr="00F94F56" w:rsidRDefault="002D5FD3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>
                    <w:rPr>
                      <w:rFonts w:cs="Open Sans"/>
                      <w:bCs/>
                      <w:color w:val="000000"/>
                      <w:szCs w:val="20"/>
                    </w:rPr>
                    <w:t>Kl.</w:t>
                  </w:r>
                  <w:r w:rsidR="00CA29EA">
                    <w:rPr>
                      <w:rFonts w:cs="Open Sans"/>
                      <w:bCs/>
                      <w:color w:val="000000"/>
                      <w:szCs w:val="20"/>
                    </w:rPr>
                    <w:t>9-14</w:t>
                  </w:r>
                </w:p>
                <w:p w14:paraId="1861DDE0" w14:textId="51E61BE5" w:rsidR="00A36D39" w:rsidRPr="00F94F56" w:rsidRDefault="00A36D39" w:rsidP="002358FF">
                  <w:pPr>
                    <w:rPr>
                      <w:rFonts w:cs="Open Sans"/>
                      <w:b/>
                      <w:color w:val="000000"/>
                      <w:szCs w:val="20"/>
                    </w:rPr>
                  </w:pPr>
                </w:p>
                <w:p w14:paraId="03C90A25" w14:textId="0D332C9B" w:rsidR="00A36D39" w:rsidRPr="002D5FD3" w:rsidRDefault="00A36D39" w:rsidP="002358FF">
                  <w:pPr>
                    <w:rPr>
                      <w:rFonts w:cs="Open Sans"/>
                      <w:bCs/>
                      <w:color w:val="000000"/>
                      <w:szCs w:val="20"/>
                    </w:rPr>
                  </w:pPr>
                  <w:r w:rsidRPr="002D5FD3">
                    <w:rPr>
                      <w:rFonts w:cs="Open Sans"/>
                      <w:b/>
                      <w:color w:val="000000"/>
                      <w:szCs w:val="20"/>
                    </w:rPr>
                    <w:t xml:space="preserve">Sted: </w:t>
                  </w:r>
                  <w:r w:rsidR="00CA29EA" w:rsidRPr="00CA29EA">
                    <w:rPr>
                      <w:rFonts w:cs="Open Sans"/>
                      <w:bCs/>
                      <w:color w:val="000000"/>
                      <w:szCs w:val="20"/>
                    </w:rPr>
                    <w:t>digitalt</w:t>
                  </w:r>
                  <w:r w:rsidR="00CA29EA">
                    <w:rPr>
                      <w:rFonts w:cs="Open Sans"/>
                      <w:bCs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="00CA29EA">
                    <w:rPr>
                      <w:rFonts w:cs="Open Sans"/>
                      <w:bCs/>
                      <w:color w:val="000000"/>
                      <w:szCs w:val="20"/>
                    </w:rPr>
                    <w:t>teamsmøte</w:t>
                  </w:r>
                  <w:proofErr w:type="spellEnd"/>
                </w:p>
                <w:p w14:paraId="1ECAA7B7" w14:textId="77777777" w:rsidR="005101EB" w:rsidRPr="002D5FD3" w:rsidRDefault="005101EB" w:rsidP="002358FF">
                  <w:pPr>
                    <w:rPr>
                      <w:rFonts w:cs="Open Sans"/>
                      <w:color w:val="000000"/>
                      <w:szCs w:val="20"/>
                    </w:rPr>
                  </w:pPr>
                </w:p>
                <w:p w14:paraId="5F90E2EF" w14:textId="13CDD1A5" w:rsidR="005101EB" w:rsidRPr="00F94F56" w:rsidRDefault="005101EB" w:rsidP="002358FF">
                  <w:pPr>
                    <w:rPr>
                      <w:rFonts w:cs="Open Sans"/>
                      <w:szCs w:val="20"/>
                    </w:rPr>
                  </w:pPr>
                  <w:r w:rsidRPr="00F94F56">
                    <w:rPr>
                      <w:rFonts w:cs="Open Sans"/>
                      <w:color w:val="000000"/>
                      <w:szCs w:val="20"/>
                    </w:rPr>
                    <w:t>Referent:</w:t>
                  </w:r>
                  <w:r w:rsidR="00BA192E" w:rsidRPr="00F94F56">
                    <w:rPr>
                      <w:rFonts w:cs="Open Sans"/>
                      <w:color w:val="000000"/>
                      <w:szCs w:val="20"/>
                    </w:rPr>
                    <w:t xml:space="preserve"> </w:t>
                  </w:r>
                  <w:r w:rsidR="00A36D39" w:rsidRPr="00F94F56">
                    <w:rPr>
                      <w:rFonts w:cs="Open Sans"/>
                      <w:color w:val="000000"/>
                      <w:szCs w:val="20"/>
                    </w:rPr>
                    <w:t>Berit Sunnset</w:t>
                  </w:r>
                  <w:r w:rsidR="00C0615A" w:rsidRPr="00F94F56">
                    <w:rPr>
                      <w:rFonts w:cs="Open Sans"/>
                      <w:color w:val="000000"/>
                      <w:szCs w:val="20"/>
                    </w:rPr>
                    <w:t xml:space="preserve"> og Anne Kirsti Welde</w:t>
                  </w:r>
                </w:p>
                <w:p w14:paraId="545EC14A" w14:textId="77777777" w:rsidR="005101EB" w:rsidRPr="00F94F56" w:rsidRDefault="005101EB" w:rsidP="002358FF">
                  <w:pPr>
                    <w:pStyle w:val="Grunnleggendeavsnitt"/>
                    <w:tabs>
                      <w:tab w:val="left" w:pos="1500"/>
                    </w:tabs>
                    <w:spacing w:line="240" w:lineRule="auto"/>
                    <w:ind w:right="-432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35E3DB46" w14:textId="3B0C5259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015FC9CD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52CD67E2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  <w:tc>
          <w:tcPr>
            <w:tcW w:w="6" w:type="dxa"/>
          </w:tcPr>
          <w:p w14:paraId="2D171B9A" w14:textId="77777777" w:rsidR="005101EB" w:rsidRPr="00F94F56" w:rsidRDefault="005101EB" w:rsidP="002358FF">
            <w:pPr>
              <w:rPr>
                <w:rFonts w:cs="Open Sans"/>
                <w:szCs w:val="20"/>
              </w:rPr>
            </w:pPr>
          </w:p>
        </w:tc>
      </w:tr>
    </w:tbl>
    <w:p w14:paraId="635D2C06" w14:textId="77777777" w:rsidR="007F6A5E" w:rsidRPr="00F94F56" w:rsidRDefault="007F6A5E" w:rsidP="002358FF">
      <w:pPr>
        <w:rPr>
          <w:rFonts w:cs="Open Sans"/>
          <w:szCs w:val="20"/>
        </w:rPr>
        <w:sectPr w:rsidR="007F6A5E" w:rsidRPr="00F94F56" w:rsidSect="008C38E0">
          <w:headerReference w:type="defaul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86EC7B6" w14:textId="1D0DE8A3" w:rsidR="00226258" w:rsidRPr="004C7FDA" w:rsidRDefault="00BB5741" w:rsidP="002358FF">
      <w:pPr>
        <w:pStyle w:val="Overskrift1"/>
        <w:spacing w:after="0"/>
        <w:rPr>
          <w:rFonts w:ascii="Open Sans" w:hAnsi="Open Sans" w:cs="Open Sans"/>
          <w:b/>
          <w:sz w:val="28"/>
          <w:szCs w:val="28"/>
        </w:rPr>
      </w:pPr>
      <w:r w:rsidRPr="004C7FDA">
        <w:rPr>
          <w:rFonts w:ascii="Open Sans" w:hAnsi="Open Sans" w:cs="Open Sans"/>
          <w:b/>
          <w:sz w:val="28"/>
          <w:szCs w:val="28"/>
        </w:rPr>
        <w:t xml:space="preserve">Referat </w:t>
      </w:r>
      <w:r w:rsidR="003A3FEF" w:rsidRPr="004C7FDA">
        <w:rPr>
          <w:rFonts w:ascii="Open Sans" w:hAnsi="Open Sans" w:cs="Open Sans"/>
          <w:b/>
          <w:sz w:val="28"/>
          <w:szCs w:val="28"/>
        </w:rPr>
        <w:t>fra møte i samarbeidsforum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 for regional ordning for</w:t>
      </w:r>
      <w:r w:rsidR="00B635E0" w:rsidRPr="004C7FDA">
        <w:rPr>
          <w:rFonts w:ascii="Open Sans" w:hAnsi="Open Sans" w:cs="Open Sans"/>
          <w:b/>
          <w:sz w:val="28"/>
          <w:szCs w:val="28"/>
        </w:rPr>
        <w:t xml:space="preserve"> </w:t>
      </w:r>
      <w:r w:rsidR="00BA192E" w:rsidRPr="004C7FDA">
        <w:rPr>
          <w:rFonts w:ascii="Open Sans" w:hAnsi="Open Sans" w:cs="Open Sans"/>
          <w:b/>
          <w:sz w:val="28"/>
          <w:szCs w:val="28"/>
        </w:rPr>
        <w:t>kom</w:t>
      </w:r>
      <w:r w:rsidR="00B635E0" w:rsidRPr="004C7FDA">
        <w:rPr>
          <w:rFonts w:ascii="Open Sans" w:hAnsi="Open Sans" w:cs="Open Sans"/>
          <w:b/>
          <w:sz w:val="28"/>
          <w:szCs w:val="28"/>
        </w:rPr>
        <w:t>p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etanseutvikling </w:t>
      </w:r>
      <w:r w:rsidR="00A36D39" w:rsidRPr="004C7FDA">
        <w:rPr>
          <w:rFonts w:ascii="Open Sans" w:hAnsi="Open Sans" w:cs="Open Sans"/>
          <w:b/>
          <w:sz w:val="28"/>
          <w:szCs w:val="28"/>
        </w:rPr>
        <w:t>i</w:t>
      </w:r>
      <w:r w:rsidR="00BA192E" w:rsidRPr="004C7FDA">
        <w:rPr>
          <w:rFonts w:ascii="Open Sans" w:hAnsi="Open Sans" w:cs="Open Sans"/>
          <w:b/>
          <w:sz w:val="28"/>
          <w:szCs w:val="28"/>
        </w:rPr>
        <w:t xml:space="preserve"> barnehage</w:t>
      </w:r>
      <w:r w:rsidR="003A3FEF" w:rsidRPr="004C7FDA">
        <w:rPr>
          <w:rFonts w:ascii="Open Sans" w:hAnsi="Open Sans" w:cs="Open Sans"/>
          <w:b/>
          <w:sz w:val="28"/>
          <w:szCs w:val="28"/>
        </w:rPr>
        <w:t>, REKOM</w:t>
      </w:r>
      <w:r w:rsidR="002178BC">
        <w:rPr>
          <w:rFonts w:ascii="Open Sans" w:hAnsi="Open Sans" w:cs="Open Sans"/>
          <w:b/>
          <w:sz w:val="28"/>
          <w:szCs w:val="28"/>
        </w:rPr>
        <w:t>, Trøndelag</w:t>
      </w:r>
    </w:p>
    <w:p w14:paraId="3E69BD96" w14:textId="77777777" w:rsidR="00B46ABE" w:rsidRPr="00F94F56" w:rsidRDefault="00B46ABE" w:rsidP="002358FF">
      <w:pPr>
        <w:rPr>
          <w:rFonts w:cs="Open Sans"/>
          <w:szCs w:val="20"/>
        </w:rPr>
      </w:pPr>
    </w:p>
    <w:p w14:paraId="5F3CBD56" w14:textId="77777777" w:rsidR="00E233B2" w:rsidRDefault="00E442AB" w:rsidP="002D5FD3">
      <w:pPr>
        <w:rPr>
          <w:rFonts w:cstheme="minorHAnsi"/>
        </w:rPr>
      </w:pPr>
      <w:r w:rsidRPr="00F94F56">
        <w:rPr>
          <w:rFonts w:cs="Open Sans"/>
          <w:b/>
          <w:szCs w:val="20"/>
        </w:rPr>
        <w:t xml:space="preserve">Sak </w:t>
      </w:r>
      <w:r w:rsidR="002D5FD3">
        <w:rPr>
          <w:rFonts w:cs="Open Sans"/>
          <w:b/>
          <w:szCs w:val="20"/>
        </w:rPr>
        <w:t>1</w:t>
      </w:r>
      <w:r w:rsidR="00E233B2">
        <w:rPr>
          <w:rFonts w:cs="Open Sans"/>
          <w:b/>
          <w:szCs w:val="20"/>
        </w:rPr>
        <w:t>6</w:t>
      </w:r>
      <w:r w:rsidR="00F228E6" w:rsidRPr="00F94F56">
        <w:rPr>
          <w:rFonts w:cs="Open Sans"/>
          <w:b/>
          <w:szCs w:val="20"/>
        </w:rPr>
        <w:t>/</w:t>
      </w:r>
      <w:r w:rsidRPr="00F94F56">
        <w:rPr>
          <w:rFonts w:cs="Open Sans"/>
          <w:b/>
          <w:szCs w:val="20"/>
        </w:rPr>
        <w:t>20</w:t>
      </w:r>
      <w:r w:rsidR="00B46ABE" w:rsidRPr="00F94F56">
        <w:rPr>
          <w:rFonts w:cs="Open Sans"/>
          <w:b/>
          <w:szCs w:val="20"/>
        </w:rPr>
        <w:t>2</w:t>
      </w:r>
      <w:r w:rsidR="00B635E0" w:rsidRPr="00F94F56">
        <w:rPr>
          <w:rFonts w:cs="Open Sans"/>
          <w:b/>
          <w:szCs w:val="20"/>
        </w:rPr>
        <w:t>1</w:t>
      </w:r>
      <w:r w:rsidR="00B46ABE" w:rsidRPr="00F94F56">
        <w:rPr>
          <w:rFonts w:cs="Open Sans"/>
          <w:b/>
          <w:szCs w:val="20"/>
        </w:rPr>
        <w:t xml:space="preserve">: </w:t>
      </w:r>
      <w:r w:rsidR="00E233B2">
        <w:rPr>
          <w:rFonts w:cs="Open Sans"/>
          <w:b/>
          <w:szCs w:val="20"/>
        </w:rPr>
        <w:t xml:space="preserve">Ny forskning, </w:t>
      </w:r>
      <w:r w:rsidR="00E233B2" w:rsidRPr="00A54B8A">
        <w:rPr>
          <w:rFonts w:cstheme="minorHAnsi"/>
        </w:rPr>
        <w:t xml:space="preserve">Følgeevaluering av Kompetanse for fremtidens barnehage, ved Linda </w:t>
      </w:r>
      <w:proofErr w:type="spellStart"/>
      <w:r w:rsidR="00E233B2" w:rsidRPr="00A54B8A">
        <w:rPr>
          <w:rFonts w:cstheme="minorHAnsi"/>
        </w:rPr>
        <w:t>Janninger</w:t>
      </w:r>
      <w:proofErr w:type="spellEnd"/>
      <w:r w:rsidR="00E233B2" w:rsidRPr="00A54B8A">
        <w:rPr>
          <w:rFonts w:cstheme="minorHAnsi"/>
        </w:rPr>
        <w:t xml:space="preserve">. </w:t>
      </w:r>
    </w:p>
    <w:p w14:paraId="20CFAEE8" w14:textId="448D1696" w:rsidR="001C4A68" w:rsidRDefault="00E233B2" w:rsidP="002D5FD3">
      <w:pPr>
        <w:rPr>
          <w:rFonts w:cs="Open Sans"/>
          <w:bCs/>
          <w:szCs w:val="20"/>
        </w:rPr>
      </w:pPr>
      <w:r>
        <w:rPr>
          <w:rFonts w:cstheme="minorHAnsi"/>
        </w:rPr>
        <w:t xml:space="preserve">Linda har vært medforfatter av delrapport 6, som er en oppsummeringsrapport fra de fem evalueringsrapportene fra perioden 2016-2020. </w:t>
      </w:r>
      <w:r w:rsidR="00A20F96" w:rsidRPr="00A20F96">
        <w:rPr>
          <w:rFonts w:cstheme="minorHAnsi"/>
          <w:b/>
          <w:bCs/>
        </w:rPr>
        <w:t>Se foiler.</w:t>
      </w:r>
      <w:r w:rsidR="00A20F96" w:rsidRPr="00A54B8A">
        <w:rPr>
          <w:rFonts w:cstheme="minorHAnsi"/>
        </w:rPr>
        <w:t xml:space="preserve">  </w:t>
      </w:r>
      <w:r w:rsidR="00052E75">
        <w:rPr>
          <w:rFonts w:cstheme="minorHAnsi"/>
        </w:rPr>
        <w:t>Følgeevalueringene setter søkelys på noen sentrale utfordringer og forutsetninger for å få ønsket effekt av ordningen. Tema som ble drøftet etter hennes fremlegg var spesielt organisatorisk kapasitet og utfordringer for UH å dekke alle behov.</w:t>
      </w:r>
      <w:r w:rsidRPr="00A54B8A">
        <w:rPr>
          <w:rFonts w:cstheme="minorHAnsi"/>
        </w:rPr>
        <w:t xml:space="preserve"> </w:t>
      </w:r>
      <w:r w:rsidR="00052E75">
        <w:rPr>
          <w:rFonts w:cstheme="minorHAnsi"/>
        </w:rPr>
        <w:t xml:space="preserve">Barnehagebaserte kompetansetiltak er en arbeidsform som er tidkrevende for barnehagene å håndtere.  Mange av tiltakene er i stor grad rettet mot </w:t>
      </w:r>
      <w:proofErr w:type="spellStart"/>
      <w:r w:rsidR="00052E75">
        <w:rPr>
          <w:rFonts w:cstheme="minorHAnsi"/>
        </w:rPr>
        <w:t>ansattegruppen</w:t>
      </w:r>
      <w:proofErr w:type="spellEnd"/>
      <w:r w:rsidR="00052E75">
        <w:rPr>
          <w:rFonts w:cstheme="minorHAnsi"/>
        </w:rPr>
        <w:t xml:space="preserve"> </w:t>
      </w:r>
      <w:r w:rsidR="00B7241C">
        <w:rPr>
          <w:rFonts w:cstheme="minorHAnsi"/>
        </w:rPr>
        <w:t xml:space="preserve">med lav eller ingen formell kompetanse, så det ble stilt spørsmål om oppgavefordelingen mellom UH og fylkeskommunen. Oppsummert tegner det seg et bilde av en sektor som i økende grad profesjonaliserer egen kompetanseutvikling, med kontinuerlige lærings- og utviklingsprosesser. </w:t>
      </w:r>
    </w:p>
    <w:p w14:paraId="7590A7AA" w14:textId="6E092580" w:rsidR="002D5FD3" w:rsidRDefault="002D5FD3" w:rsidP="002D5FD3">
      <w:pPr>
        <w:rPr>
          <w:rFonts w:cs="Open Sans"/>
          <w:bCs/>
          <w:szCs w:val="20"/>
        </w:rPr>
      </w:pPr>
    </w:p>
    <w:p w14:paraId="2F2DC2A9" w14:textId="77777777" w:rsidR="00B7241C" w:rsidRDefault="00B7241C" w:rsidP="004940B3">
      <w:pPr>
        <w:rPr>
          <w:rFonts w:cs="Open Sans"/>
          <w:bCs/>
          <w:szCs w:val="20"/>
        </w:rPr>
      </w:pPr>
    </w:p>
    <w:p w14:paraId="48F06DA5" w14:textId="77777777" w:rsidR="00981256" w:rsidRDefault="00B465D5" w:rsidP="00981256">
      <w:r w:rsidRPr="00F94F56">
        <w:rPr>
          <w:rFonts w:cs="Open Sans"/>
          <w:b/>
          <w:bCs/>
          <w:szCs w:val="20"/>
        </w:rPr>
        <w:t xml:space="preserve">Sak </w:t>
      </w:r>
      <w:r>
        <w:rPr>
          <w:rFonts w:cs="Open Sans"/>
          <w:b/>
          <w:bCs/>
          <w:szCs w:val="20"/>
        </w:rPr>
        <w:t>1</w:t>
      </w:r>
      <w:r w:rsidR="00E233B2">
        <w:rPr>
          <w:rFonts w:cs="Open Sans"/>
          <w:b/>
          <w:bCs/>
          <w:szCs w:val="20"/>
        </w:rPr>
        <w:t>7</w:t>
      </w:r>
      <w:r w:rsidRPr="00F94F56">
        <w:rPr>
          <w:rFonts w:cs="Open Sans"/>
          <w:b/>
          <w:bCs/>
          <w:szCs w:val="20"/>
        </w:rPr>
        <w:t xml:space="preserve">/2021: </w:t>
      </w:r>
      <w:r w:rsidR="00B7241C" w:rsidRPr="00B7241C">
        <w:rPr>
          <w:b/>
          <w:bCs/>
        </w:rPr>
        <w:t>Arbeidsgruppe</w:t>
      </w:r>
      <w:r w:rsidR="00B7241C">
        <w:t xml:space="preserve"> </w:t>
      </w:r>
      <w:r w:rsidR="00B7241C" w:rsidRPr="00B7241C">
        <w:rPr>
          <w:b/>
          <w:bCs/>
        </w:rPr>
        <w:t>om samiske perspektiver</w:t>
      </w:r>
      <w:r w:rsidR="00B7241C">
        <w:t xml:space="preserve">, </w:t>
      </w:r>
      <w:r w:rsidR="00981256">
        <w:t>g</w:t>
      </w:r>
      <w:r w:rsidR="00B7241C">
        <w:t xml:space="preserve">ruppa </w:t>
      </w:r>
      <w:r w:rsidR="00B7241C" w:rsidRPr="00A54B8A">
        <w:t>har laga et forslag til samarbeidsforums arbeid med å sikre at de samiske perspektivene blir ivaretatt</w:t>
      </w:r>
      <w:r w:rsidR="00B7241C">
        <w:t>. Arbeidsgruppa</w:t>
      </w:r>
      <w:r w:rsidR="00B7241C" w:rsidRPr="00A54B8A">
        <w:t xml:space="preserve"> </w:t>
      </w:r>
      <w:r w:rsidR="00981256" w:rsidRPr="00A54B8A">
        <w:t xml:space="preserve">ved Liv Ingegerd Selfjord </w:t>
      </w:r>
      <w:r w:rsidR="00B7241C" w:rsidRPr="00A54B8A">
        <w:t>presenter</w:t>
      </w:r>
      <w:r w:rsidR="00981256">
        <w:t>te</w:t>
      </w:r>
      <w:r w:rsidR="00B7241C" w:rsidRPr="00A54B8A">
        <w:t xml:space="preserve"> sitt arbeid</w:t>
      </w:r>
      <w:r w:rsidR="00981256">
        <w:t xml:space="preserve">, </w:t>
      </w:r>
      <w:r w:rsidR="00981256" w:rsidRPr="00A20F96">
        <w:rPr>
          <w:b/>
          <w:bCs/>
        </w:rPr>
        <w:t>se foiler</w:t>
      </w:r>
      <w:r w:rsidR="00981256">
        <w:t xml:space="preserve">. Noe av det som kom opp fra representantene i samarbeidsforum etter gruppas presentasjon var: </w:t>
      </w:r>
    </w:p>
    <w:p w14:paraId="1B95F89C" w14:textId="667B3FF8" w:rsidR="00981256" w:rsidRDefault="00981256" w:rsidP="00981256">
      <w:r>
        <w:t xml:space="preserve">- </w:t>
      </w:r>
      <w:proofErr w:type="spellStart"/>
      <w:r>
        <w:t>Statpeds</w:t>
      </w:r>
      <w:proofErr w:type="spellEnd"/>
      <w:r>
        <w:t xml:space="preserve"> spesialpedagogiske støtte SEAD kan omtales i planen. </w:t>
      </w:r>
      <w:proofErr w:type="spellStart"/>
      <w:r>
        <w:t>Statped</w:t>
      </w:r>
      <w:proofErr w:type="spellEnd"/>
      <w:r>
        <w:t xml:space="preserve"> ønsker å komme med skriftlige innspill til forslaget i ettertid. </w:t>
      </w:r>
    </w:p>
    <w:p w14:paraId="366C44C5" w14:textId="3EC35406" w:rsidR="00981256" w:rsidRDefault="00981256" w:rsidP="00981256">
      <w:r>
        <w:t>- Den generelle kunnskapen er lav. Grunnleggende kompetanse trengs!</w:t>
      </w:r>
    </w:p>
    <w:p w14:paraId="7296FA27" w14:textId="6553598D" w:rsidR="00981256" w:rsidRDefault="005F5A49" w:rsidP="00981256">
      <w:r>
        <w:t xml:space="preserve">- </w:t>
      </w:r>
      <w:r w:rsidR="00981256">
        <w:t xml:space="preserve">Tiltakene virker mulige, og tiltakene må treffe alle barnehager, UH og </w:t>
      </w:r>
      <w:proofErr w:type="spellStart"/>
      <w:r w:rsidR="00981256">
        <w:t>Udir</w:t>
      </w:r>
      <w:proofErr w:type="spellEnd"/>
      <w:r w:rsidR="00981256">
        <w:t xml:space="preserve"> må på banen.</w:t>
      </w:r>
    </w:p>
    <w:p w14:paraId="25079A0A" w14:textId="35A27C5D" w:rsidR="00981256" w:rsidRDefault="005F5A49" w:rsidP="00981256">
      <w:r>
        <w:t xml:space="preserve">- </w:t>
      </w:r>
      <w:r w:rsidR="00981256">
        <w:t>Hva finnes av materiell for skolesektoren?</w:t>
      </w:r>
    </w:p>
    <w:p w14:paraId="2FAD2C74" w14:textId="4FEF22D8" w:rsidR="00981256" w:rsidRDefault="005F5A49" w:rsidP="00981256">
      <w:r>
        <w:t xml:space="preserve">- </w:t>
      </w:r>
      <w:r w:rsidR="00981256">
        <w:t xml:space="preserve">Samiske perspektiver må omtales i konkurransegrunnlag nå </w:t>
      </w:r>
      <w:proofErr w:type="spellStart"/>
      <w:r w:rsidR="00981256">
        <w:t>Udir</w:t>
      </w:r>
      <w:proofErr w:type="spellEnd"/>
      <w:r w:rsidR="00981256">
        <w:t xml:space="preserve"> utlyser. Også i utdanningene.</w:t>
      </w:r>
    </w:p>
    <w:p w14:paraId="218F282C" w14:textId="7860AEB3" w:rsidR="00981256" w:rsidRDefault="005F5A49" w:rsidP="00981256">
      <w:r>
        <w:t xml:space="preserve">- </w:t>
      </w:r>
      <w:r w:rsidR="00981256">
        <w:t>Partnerskap UH – barnehage ift. analysebiten?</w:t>
      </w:r>
    </w:p>
    <w:p w14:paraId="0C04E526" w14:textId="3814E515" w:rsidR="00981256" w:rsidRDefault="005F5A49" w:rsidP="00981256">
      <w:r>
        <w:t xml:space="preserve">- </w:t>
      </w:r>
      <w:r w:rsidR="00981256">
        <w:t>Kunnskapsstatus – hvordan skal man spørre? Kan det samkjøres slik at ikke alle nettverk må jobbe med dette hver for seg?</w:t>
      </w:r>
    </w:p>
    <w:p w14:paraId="32D78905" w14:textId="00F77392" w:rsidR="00981256" w:rsidRDefault="005F5A49" w:rsidP="00981256">
      <w:r>
        <w:lastRenderedPageBreak/>
        <w:t xml:space="preserve">- </w:t>
      </w:r>
      <w:r w:rsidR="00981256">
        <w:t xml:space="preserve">Kan «Spørsmål til </w:t>
      </w:r>
      <w:proofErr w:type="spellStart"/>
      <w:r w:rsidR="00981256">
        <w:t>barnehage</w:t>
      </w:r>
      <w:r w:rsidR="00A20F96">
        <w:t>N</w:t>
      </w:r>
      <w:r w:rsidR="00981256">
        <w:t>orge</w:t>
      </w:r>
      <w:proofErr w:type="spellEnd"/>
      <w:r w:rsidR="00981256">
        <w:t>» brukes for å få oversikt?</w:t>
      </w:r>
    </w:p>
    <w:p w14:paraId="11B050B9" w14:textId="1B86A87A" w:rsidR="00981256" w:rsidRDefault="005F5A49" w:rsidP="00981256">
      <w:r>
        <w:t xml:space="preserve">- </w:t>
      </w:r>
      <w:r w:rsidR="00981256">
        <w:t>Følgeforskninga sier ikke noe spesielt om samiske perspektiver.</w:t>
      </w:r>
    </w:p>
    <w:p w14:paraId="34157CC2" w14:textId="63BD76E6" w:rsidR="00981256" w:rsidRDefault="005F5A49" w:rsidP="00981256">
      <w:r>
        <w:t xml:space="preserve">- </w:t>
      </w:r>
      <w:r w:rsidR="00981256">
        <w:t>Rammeplanen skal oppfylles i ALLE barnehager.</w:t>
      </w:r>
    </w:p>
    <w:p w14:paraId="375FF71E" w14:textId="4FD91B73" w:rsidR="00981256" w:rsidRDefault="005F5A49" w:rsidP="00981256">
      <w:r>
        <w:t xml:space="preserve">- </w:t>
      </w:r>
      <w:r w:rsidR="00981256">
        <w:t>Hvis vi skal kartlegge kompetanse i egne nettverk må vi vite hvilken kunnskap vi SKULLE ha hatt.</w:t>
      </w:r>
    </w:p>
    <w:p w14:paraId="2AFD929C" w14:textId="553D3C69" w:rsidR="005F5A49" w:rsidRDefault="005F5A49" w:rsidP="00981256">
      <w:r>
        <w:t>- Kan arbeidsgruppa jobbe videre med eventuelle fellestiltak?</w:t>
      </w:r>
    </w:p>
    <w:p w14:paraId="1B96B541" w14:textId="77777777" w:rsidR="005F5A49" w:rsidRDefault="005F5A49" w:rsidP="00981256"/>
    <w:p w14:paraId="5AE9D904" w14:textId="57FC3727" w:rsidR="00A20F96" w:rsidRPr="00A20F96" w:rsidRDefault="005F5A49" w:rsidP="00A20F96">
      <w:pPr>
        <w:rPr>
          <w:rFonts w:ascii="Calibri" w:hAnsi="Calibri"/>
          <w:szCs w:val="22"/>
        </w:rPr>
      </w:pPr>
      <w:r w:rsidRPr="005F5A49">
        <w:rPr>
          <w:u w:val="single"/>
        </w:rPr>
        <w:t>Hvordan tar vi dette videre</w:t>
      </w:r>
      <w:r>
        <w:t>: flere representanter i samarbeidsforum ønsker å få mulighet til å komme med skriftlige innspill til forslaget.</w:t>
      </w:r>
      <w:r w:rsidR="00A20F96" w:rsidRPr="00A20F96">
        <w:t xml:space="preserve"> </w:t>
      </w:r>
      <w:r w:rsidR="00A20F96">
        <w:t>Samarbeidsforum ber arbeidsgruppa se på sitt notat på nytt etter drøftinga i dag.</w:t>
      </w:r>
    </w:p>
    <w:p w14:paraId="2DCFB28A" w14:textId="00852A1F" w:rsidR="00B7241C" w:rsidRPr="005F5A49" w:rsidRDefault="00981256" w:rsidP="00981256">
      <w:r>
        <w:t xml:space="preserve">PP-presentasjonen og </w:t>
      </w:r>
      <w:r w:rsidR="005F5A49">
        <w:t xml:space="preserve">dokumentet </w:t>
      </w:r>
      <w:r w:rsidR="005F5A49" w:rsidRPr="005F5A49">
        <w:rPr>
          <w:rFonts w:cs="Open Sans"/>
          <w:i/>
          <w:iCs/>
          <w:szCs w:val="20"/>
        </w:rPr>
        <w:t>Plan for ivaretakelse av samiske perspektiver i barnehagene i Trøndelag</w:t>
      </w:r>
      <w:r w:rsidR="005F5A49">
        <w:t xml:space="preserve"> </w:t>
      </w:r>
      <w:r>
        <w:t>sendes ut til alle i samarbeidsforum for muligheter til å gi innspill</w:t>
      </w:r>
      <w:r w:rsidR="00A20F96">
        <w:t>, i november</w:t>
      </w:r>
      <w:r>
        <w:t>. Temaet settes opp på møtet i januar 2022</w:t>
      </w:r>
      <w:r w:rsidR="00555C71">
        <w:t>, og ved behov i flere møtepunkt i 2022.</w:t>
      </w:r>
    </w:p>
    <w:p w14:paraId="5A933D19" w14:textId="77777777" w:rsidR="00B7241C" w:rsidRDefault="00B7241C" w:rsidP="00B465D5">
      <w:pPr>
        <w:spacing w:after="160" w:line="259" w:lineRule="auto"/>
        <w:rPr>
          <w:rFonts w:cs="Open Sans"/>
          <w:b/>
          <w:bCs/>
          <w:szCs w:val="20"/>
        </w:rPr>
      </w:pPr>
    </w:p>
    <w:p w14:paraId="6C0ABFE3" w14:textId="0FE2AFAF" w:rsidR="00D211C6" w:rsidRPr="00D211C6" w:rsidRDefault="00635860" w:rsidP="00D211C6">
      <w:pPr>
        <w:rPr>
          <w:rFonts w:cs="Open Sans"/>
          <w:szCs w:val="20"/>
        </w:rPr>
      </w:pPr>
      <w:r w:rsidRPr="00F94F56">
        <w:rPr>
          <w:rFonts w:cs="Open Sans"/>
          <w:b/>
          <w:bCs/>
          <w:szCs w:val="20"/>
        </w:rPr>
        <w:t xml:space="preserve">Sak </w:t>
      </w:r>
      <w:r w:rsidR="002D5FD3">
        <w:rPr>
          <w:rFonts w:cs="Open Sans"/>
          <w:b/>
          <w:bCs/>
          <w:szCs w:val="20"/>
        </w:rPr>
        <w:t>1</w:t>
      </w:r>
      <w:r w:rsidR="00E233B2">
        <w:rPr>
          <w:rFonts w:cs="Open Sans"/>
          <w:b/>
          <w:bCs/>
          <w:szCs w:val="20"/>
        </w:rPr>
        <w:t>8</w:t>
      </w:r>
      <w:r w:rsidRPr="00F94F56">
        <w:rPr>
          <w:rFonts w:cs="Open Sans"/>
          <w:b/>
          <w:bCs/>
          <w:szCs w:val="20"/>
        </w:rPr>
        <w:t>/</w:t>
      </w:r>
      <w:proofErr w:type="gramStart"/>
      <w:r w:rsidRPr="00F94F56">
        <w:rPr>
          <w:rFonts w:cs="Open Sans"/>
          <w:b/>
          <w:bCs/>
          <w:szCs w:val="20"/>
        </w:rPr>
        <w:t>2021:</w:t>
      </w:r>
      <w:bookmarkStart w:id="0" w:name="_Hlk54101215"/>
      <w:r w:rsidR="00555C71">
        <w:rPr>
          <w:rFonts w:cs="Open Sans"/>
          <w:b/>
          <w:bCs/>
          <w:szCs w:val="20"/>
        </w:rPr>
        <w:t>B</w:t>
      </w:r>
      <w:proofErr w:type="gramEnd"/>
      <w:r w:rsidR="005F5A49" w:rsidRPr="005F5A49">
        <w:rPr>
          <w:rFonts w:cs="Open Sans"/>
          <w:b/>
          <w:bCs/>
          <w:szCs w:val="20"/>
        </w:rPr>
        <w:t>:</w:t>
      </w:r>
      <w:r w:rsidR="005F5A49">
        <w:rPr>
          <w:rFonts w:cs="Open Sans"/>
          <w:szCs w:val="20"/>
        </w:rPr>
        <w:t xml:space="preserve"> </w:t>
      </w:r>
      <w:r w:rsidR="005F5A49" w:rsidRPr="00D211C6">
        <w:rPr>
          <w:rFonts w:cs="Open Sans"/>
          <w:szCs w:val="20"/>
        </w:rPr>
        <w:t>det ble satt av tid til drøftinger knytt</w:t>
      </w:r>
      <w:r w:rsidR="00A20F96">
        <w:rPr>
          <w:rFonts w:cs="Open Sans"/>
          <w:szCs w:val="20"/>
        </w:rPr>
        <w:t>et</w:t>
      </w:r>
      <w:r w:rsidR="005F5A49" w:rsidRPr="00D211C6">
        <w:rPr>
          <w:rFonts w:cs="Open Sans"/>
          <w:szCs w:val="20"/>
        </w:rPr>
        <w:t xml:space="preserve"> til dokumentene; </w:t>
      </w:r>
      <w:r w:rsidR="005F5A49" w:rsidRPr="005F5A49">
        <w:rPr>
          <w:rFonts w:cs="Open Sans"/>
          <w:i/>
          <w:iCs/>
          <w:szCs w:val="20"/>
        </w:rPr>
        <w:t>Mandat for samarbeidsforum</w:t>
      </w:r>
      <w:r w:rsidR="005F5A49" w:rsidRPr="00D211C6">
        <w:rPr>
          <w:rFonts w:cs="Open Sans"/>
          <w:szCs w:val="20"/>
        </w:rPr>
        <w:t xml:space="preserve"> og </w:t>
      </w:r>
      <w:r w:rsidR="005F5A49" w:rsidRPr="005F5A49">
        <w:rPr>
          <w:rFonts w:cs="Open Sans"/>
          <w:i/>
          <w:iCs/>
          <w:szCs w:val="20"/>
        </w:rPr>
        <w:t>Langsiktig plan</w:t>
      </w:r>
      <w:r w:rsidR="005F5A49" w:rsidRPr="005F5A49">
        <w:rPr>
          <w:rFonts w:cs="Open Sans"/>
          <w:szCs w:val="20"/>
        </w:rPr>
        <w:t xml:space="preserve"> </w:t>
      </w:r>
      <w:r w:rsidR="00D211C6" w:rsidRPr="00D211C6">
        <w:rPr>
          <w:rFonts w:cs="Open Sans"/>
          <w:szCs w:val="20"/>
        </w:rPr>
        <w:t>med vedlegg, samt supplerende tildelingsbrev.</w:t>
      </w:r>
      <w:r w:rsidR="005F5A49" w:rsidRPr="005F5A49">
        <w:rPr>
          <w:rFonts w:cs="Open Sans"/>
          <w:szCs w:val="20"/>
        </w:rPr>
        <w:t xml:space="preserve"> </w:t>
      </w:r>
      <w:r w:rsidR="00D211C6" w:rsidRPr="00D211C6">
        <w:rPr>
          <w:rFonts w:cs="Open Sans"/>
          <w:szCs w:val="20"/>
        </w:rPr>
        <w:t>Saken ble ledet av Berit og Anne Kirsti hos Statsforvalteren.</w:t>
      </w:r>
      <w:r w:rsidR="005F5A49" w:rsidRPr="005F5A49">
        <w:rPr>
          <w:rFonts w:cs="Open Sans"/>
          <w:szCs w:val="20"/>
        </w:rPr>
        <w:t xml:space="preserve"> </w:t>
      </w:r>
      <w:r w:rsidR="00D211C6" w:rsidRPr="00A20F96">
        <w:rPr>
          <w:rFonts w:cs="Open Sans"/>
          <w:b/>
          <w:bCs/>
          <w:szCs w:val="20"/>
        </w:rPr>
        <w:t>Se foiler</w:t>
      </w:r>
      <w:r w:rsidR="00D211C6" w:rsidRPr="00D211C6">
        <w:rPr>
          <w:rFonts w:cs="Open Sans"/>
          <w:szCs w:val="20"/>
        </w:rPr>
        <w:t>.</w:t>
      </w:r>
    </w:p>
    <w:p w14:paraId="7089405A" w14:textId="54479476" w:rsidR="00D211C6" w:rsidRDefault="00D211C6" w:rsidP="00D211C6">
      <w:pPr>
        <w:rPr>
          <w:rFonts w:cs="Open Sans"/>
          <w:szCs w:val="20"/>
        </w:rPr>
      </w:pPr>
      <w:r w:rsidRPr="00D211C6">
        <w:rPr>
          <w:rFonts w:cs="Open Sans"/>
          <w:szCs w:val="20"/>
        </w:rPr>
        <w:t>Tema som ble drøftet spesielt var: rollen som leder av de regionale kompetansenettverkene, individuelle tiltak, fordeling av supplerende tildelingsbrev.</w:t>
      </w:r>
    </w:p>
    <w:p w14:paraId="591748A9" w14:textId="77777777" w:rsidR="00B71829" w:rsidRDefault="00B71829" w:rsidP="00D211C6">
      <w:pPr>
        <w:rPr>
          <w:rFonts w:cs="Open Sans"/>
          <w:szCs w:val="20"/>
        </w:rPr>
      </w:pPr>
    </w:p>
    <w:p w14:paraId="45C3BD3F" w14:textId="5B02A7EC" w:rsidR="00CD18BA" w:rsidRDefault="00A20F96" w:rsidP="00D211C6">
      <w:pPr>
        <w:rPr>
          <w:rFonts w:cs="Open Sans"/>
          <w:szCs w:val="20"/>
        </w:rPr>
      </w:pPr>
      <w:r w:rsidRPr="008B4E38">
        <w:rPr>
          <w:rFonts w:cs="Open Sans"/>
          <w:szCs w:val="20"/>
          <w:u w:val="single"/>
        </w:rPr>
        <w:t>Rollen som leder av de regionale kompetansenettverkene</w:t>
      </w:r>
      <w:r>
        <w:rPr>
          <w:rFonts w:cs="Open Sans"/>
          <w:szCs w:val="20"/>
        </w:rPr>
        <w:t xml:space="preserve">: </w:t>
      </w:r>
      <w:r w:rsidR="00362EC7">
        <w:rPr>
          <w:rFonts w:cs="Open Sans"/>
          <w:szCs w:val="20"/>
        </w:rPr>
        <w:t xml:space="preserve">innretningen for </w:t>
      </w:r>
      <w:proofErr w:type="spellStart"/>
      <w:r w:rsidR="00362EC7">
        <w:rPr>
          <w:rFonts w:cs="Open Sans"/>
          <w:szCs w:val="20"/>
        </w:rPr>
        <w:t>Rekom</w:t>
      </w:r>
      <w:proofErr w:type="spellEnd"/>
      <w:r w:rsidR="00362EC7">
        <w:rPr>
          <w:rFonts w:cs="Open Sans"/>
          <w:szCs w:val="20"/>
        </w:rPr>
        <w:t xml:space="preserve"> i Trøndelag er at den som er representant i samarbeidsforum </w:t>
      </w:r>
      <w:r w:rsidR="00CD18BA">
        <w:rPr>
          <w:rFonts w:cs="Open Sans"/>
          <w:szCs w:val="20"/>
        </w:rPr>
        <w:t xml:space="preserve">fra det regionale kompetansenettverket </w:t>
      </w:r>
      <w:r w:rsidR="00362EC7">
        <w:rPr>
          <w:rFonts w:cs="Open Sans"/>
          <w:szCs w:val="20"/>
        </w:rPr>
        <w:t xml:space="preserve">er den som </w:t>
      </w:r>
      <w:r w:rsidR="00CD18BA">
        <w:rPr>
          <w:rFonts w:cs="Open Sans"/>
          <w:szCs w:val="20"/>
        </w:rPr>
        <w:t>leder/koordinerer nettverkene. Det er noen få regionale kompetansenettverk som har koordinator i tillegg til den som representerer i samarbeidsforum. D</w:t>
      </w:r>
      <w:r w:rsidR="00362EC7">
        <w:rPr>
          <w:rFonts w:cs="Open Sans"/>
          <w:szCs w:val="20"/>
        </w:rPr>
        <w:t xml:space="preserve">et er viktig at kompetansenettverk som har </w:t>
      </w:r>
      <w:r w:rsidR="00CD18BA">
        <w:rPr>
          <w:rFonts w:cs="Open Sans"/>
          <w:szCs w:val="20"/>
        </w:rPr>
        <w:t xml:space="preserve">en slik </w:t>
      </w:r>
      <w:r w:rsidR="00362EC7">
        <w:rPr>
          <w:rFonts w:cs="Open Sans"/>
          <w:szCs w:val="20"/>
        </w:rPr>
        <w:t xml:space="preserve">koordinator </w:t>
      </w:r>
      <w:r w:rsidR="00CD18BA">
        <w:rPr>
          <w:rFonts w:cs="Open Sans"/>
          <w:szCs w:val="20"/>
        </w:rPr>
        <w:t>i tillegg til representant i samarbeidsforum sikrer tilstrekkelig kommunikasjon</w:t>
      </w:r>
      <w:r w:rsidR="00362EC7">
        <w:rPr>
          <w:rFonts w:cs="Open Sans"/>
          <w:szCs w:val="20"/>
        </w:rPr>
        <w:t xml:space="preserve"> i egen region slik at leder/koordinator sin rolle, ansvar og oppgaver blir ivaretatt i de ulike fora. </w:t>
      </w:r>
    </w:p>
    <w:p w14:paraId="0DBDD503" w14:textId="77777777" w:rsidR="00CD18BA" w:rsidRDefault="00CD18BA" w:rsidP="00D211C6">
      <w:pPr>
        <w:rPr>
          <w:rFonts w:cs="Open Sans"/>
          <w:szCs w:val="20"/>
        </w:rPr>
      </w:pPr>
    </w:p>
    <w:p w14:paraId="7DF211E3" w14:textId="013FF59A" w:rsidR="00B71829" w:rsidRDefault="00362EC7" w:rsidP="00D211C6">
      <w:pPr>
        <w:rPr>
          <w:rFonts w:cs="Open Sans"/>
          <w:szCs w:val="20"/>
        </w:rPr>
      </w:pPr>
      <w:r>
        <w:rPr>
          <w:rFonts w:cs="Open Sans"/>
          <w:szCs w:val="20"/>
        </w:rPr>
        <w:t>D</w:t>
      </w:r>
      <w:r w:rsidR="00A20F96">
        <w:rPr>
          <w:rFonts w:cs="Open Sans"/>
          <w:szCs w:val="20"/>
        </w:rPr>
        <w:t xml:space="preserve">et er et ønske fra </w:t>
      </w:r>
      <w:r w:rsidR="00CD18BA">
        <w:rPr>
          <w:rFonts w:cs="Open Sans"/>
          <w:szCs w:val="20"/>
        </w:rPr>
        <w:t>noen</w:t>
      </w:r>
      <w:r w:rsidR="00A20F96">
        <w:rPr>
          <w:rFonts w:cs="Open Sans"/>
          <w:szCs w:val="20"/>
        </w:rPr>
        <w:t xml:space="preserve"> kompetansenettverk å kunne ha med både koordinatorer og leder av de regionale kompetansenettverkene</w:t>
      </w:r>
      <w:r w:rsidR="008B4E38">
        <w:rPr>
          <w:rFonts w:cs="Open Sans"/>
          <w:szCs w:val="20"/>
        </w:rPr>
        <w:t xml:space="preserve"> i samarbeidsforum. Spesielt krevende er rollen etter at Kompetanseløftet kom. </w:t>
      </w:r>
      <w:r w:rsidR="008B4E38" w:rsidRPr="00B71829">
        <w:rPr>
          <w:rFonts w:cs="Open Sans"/>
          <w:szCs w:val="20"/>
          <w:u w:val="single"/>
        </w:rPr>
        <w:t>Konklusjonen</w:t>
      </w:r>
      <w:r w:rsidR="008B4E38">
        <w:rPr>
          <w:rFonts w:cs="Open Sans"/>
          <w:szCs w:val="20"/>
        </w:rPr>
        <w:t xml:space="preserve"> her er at det blir for mange å ha med 2 personer fra hvert kompetansenettverk i møtene i Samarbeidsforum, da vi vil bli 35 personer. Men det er viktig at alle har en vara slik at hvert kompetansenettverk sikrer seg med å være representert. Når vi har fellesmøter i samarbeidsforum med </w:t>
      </w:r>
      <w:proofErr w:type="spellStart"/>
      <w:r w:rsidR="008B4E38">
        <w:rPr>
          <w:rFonts w:cs="Open Sans"/>
          <w:szCs w:val="20"/>
        </w:rPr>
        <w:t>Dekom</w:t>
      </w:r>
      <w:proofErr w:type="spellEnd"/>
      <w:r w:rsidR="008B4E38">
        <w:rPr>
          <w:rFonts w:cs="Open Sans"/>
          <w:szCs w:val="20"/>
        </w:rPr>
        <w:t xml:space="preserve"> og </w:t>
      </w:r>
      <w:proofErr w:type="spellStart"/>
      <w:r w:rsidR="008B4E38">
        <w:rPr>
          <w:rFonts w:cs="Open Sans"/>
          <w:szCs w:val="20"/>
        </w:rPr>
        <w:t>Rekom</w:t>
      </w:r>
      <w:proofErr w:type="spellEnd"/>
      <w:r w:rsidR="008B4E38">
        <w:rPr>
          <w:rFonts w:cs="Open Sans"/>
          <w:szCs w:val="20"/>
        </w:rPr>
        <w:t xml:space="preserve"> </w:t>
      </w:r>
      <w:r w:rsidR="00630C57">
        <w:rPr>
          <w:rFonts w:cs="Open Sans"/>
          <w:szCs w:val="20"/>
        </w:rPr>
        <w:t xml:space="preserve">(som vi skal ha 3 av i 2022) </w:t>
      </w:r>
      <w:r w:rsidR="008B4E38">
        <w:rPr>
          <w:rFonts w:cs="Open Sans"/>
          <w:szCs w:val="20"/>
        </w:rPr>
        <w:t>kan alle kompetansenettverk ha med 2 representanter fra hvert kompetansenettverk</w:t>
      </w:r>
      <w:r w:rsidR="00630C57">
        <w:rPr>
          <w:rFonts w:cs="Open Sans"/>
          <w:szCs w:val="20"/>
        </w:rPr>
        <w:t xml:space="preserve"> (1 </w:t>
      </w:r>
      <w:r w:rsidR="00B71829">
        <w:rPr>
          <w:rFonts w:cs="Open Sans"/>
          <w:szCs w:val="20"/>
        </w:rPr>
        <w:t xml:space="preserve">fra </w:t>
      </w:r>
      <w:proofErr w:type="spellStart"/>
      <w:r w:rsidR="00B71829">
        <w:rPr>
          <w:rFonts w:cs="Open Sans"/>
          <w:szCs w:val="20"/>
        </w:rPr>
        <w:t>Rekom</w:t>
      </w:r>
      <w:proofErr w:type="spellEnd"/>
      <w:r w:rsidR="00B71829">
        <w:rPr>
          <w:rFonts w:cs="Open Sans"/>
          <w:szCs w:val="20"/>
        </w:rPr>
        <w:t xml:space="preserve"> og 1 fra </w:t>
      </w:r>
      <w:proofErr w:type="spellStart"/>
      <w:r w:rsidR="00B71829">
        <w:rPr>
          <w:rFonts w:cs="Open Sans"/>
          <w:szCs w:val="20"/>
        </w:rPr>
        <w:t>Dekom</w:t>
      </w:r>
      <w:proofErr w:type="spellEnd"/>
      <w:r w:rsidR="00B71829">
        <w:rPr>
          <w:rFonts w:cs="Open Sans"/>
          <w:szCs w:val="20"/>
        </w:rPr>
        <w:t>)</w:t>
      </w:r>
      <w:r w:rsidR="008B4E38">
        <w:rPr>
          <w:rFonts w:cs="Open Sans"/>
          <w:szCs w:val="20"/>
        </w:rPr>
        <w:t>.</w:t>
      </w:r>
      <w:r w:rsidR="00630C57">
        <w:rPr>
          <w:rFonts w:cs="Open Sans"/>
          <w:szCs w:val="20"/>
        </w:rPr>
        <w:t xml:space="preserve"> </w:t>
      </w:r>
    </w:p>
    <w:p w14:paraId="3F6C337D" w14:textId="77777777" w:rsidR="00B71829" w:rsidRDefault="00B71829" w:rsidP="00D211C6">
      <w:pPr>
        <w:rPr>
          <w:rFonts w:cs="Open Sans"/>
          <w:szCs w:val="20"/>
        </w:rPr>
      </w:pPr>
    </w:p>
    <w:p w14:paraId="163F9C1D" w14:textId="0E88D443" w:rsidR="00DD26CC" w:rsidRPr="00932C00" w:rsidRDefault="00B71829" w:rsidP="00D211C6">
      <w:pPr>
        <w:rPr>
          <w:rFonts w:eastAsia="Times New Roman" w:cs="Open Sans"/>
          <w:szCs w:val="20"/>
        </w:rPr>
      </w:pPr>
      <w:r w:rsidRPr="00B71829">
        <w:rPr>
          <w:rFonts w:cs="Open Sans"/>
          <w:szCs w:val="20"/>
          <w:u w:val="single"/>
        </w:rPr>
        <w:t>Individuelle tiltak:</w:t>
      </w:r>
      <w:r>
        <w:rPr>
          <w:rFonts w:cs="Open Sans"/>
          <w:szCs w:val="20"/>
        </w:rPr>
        <w:t xml:space="preserve"> forslag fra Statsforvalteren ble presentert; frem til nå har midler til individuelle tiltak vært forankret på </w:t>
      </w:r>
      <w:proofErr w:type="spellStart"/>
      <w:r>
        <w:rPr>
          <w:rFonts w:cs="Open Sans"/>
          <w:szCs w:val="20"/>
        </w:rPr>
        <w:t>samarbeidsforumsnivå</w:t>
      </w:r>
      <w:proofErr w:type="spellEnd"/>
      <w:r>
        <w:rPr>
          <w:rFonts w:cs="Open Sans"/>
          <w:szCs w:val="20"/>
        </w:rPr>
        <w:t xml:space="preserve">. Retningslinjen sier at det kan </w:t>
      </w:r>
      <w:proofErr w:type="spellStart"/>
      <w:r>
        <w:rPr>
          <w:rFonts w:cs="Open Sans"/>
          <w:szCs w:val="20"/>
        </w:rPr>
        <w:t>gies</w:t>
      </w:r>
      <w:proofErr w:type="spellEnd"/>
      <w:r>
        <w:rPr>
          <w:rFonts w:cs="Open Sans"/>
          <w:szCs w:val="20"/>
        </w:rPr>
        <w:t xml:space="preserve"> inntil 30% av tildelingen til individuelle tiltak. </w:t>
      </w:r>
      <w:r w:rsidRPr="00B71829">
        <w:rPr>
          <w:rFonts w:cs="Open Sans"/>
          <w:szCs w:val="20"/>
          <w:u w:val="single"/>
        </w:rPr>
        <w:t>Konklusjonen</w:t>
      </w:r>
      <w:r>
        <w:rPr>
          <w:rFonts w:cs="Open Sans"/>
          <w:szCs w:val="20"/>
        </w:rPr>
        <w:t xml:space="preserve"> he</w:t>
      </w:r>
      <w:r w:rsidR="00932C00">
        <w:rPr>
          <w:rFonts w:cs="Open Sans"/>
          <w:szCs w:val="20"/>
        </w:rPr>
        <w:t>r er at det</w:t>
      </w:r>
      <w:r w:rsidR="00932C00">
        <w:rPr>
          <w:rFonts w:eastAsia="Times New Roman" w:cs="Open Sans"/>
          <w:szCs w:val="20"/>
        </w:rPr>
        <w:t xml:space="preserve"> vurderes årlig om det er behov for andre individuelle tiltak som fellestiltak på fylkesnivå, og om 30% av midlene ikke er brukt på fylkesnivå vurderes det om midler til individuelle tiltak kan brukes lokalt (i de regionale kompetansenettverkene).</w:t>
      </w:r>
    </w:p>
    <w:p w14:paraId="75A74A00" w14:textId="2DCED684" w:rsidR="00781C1C" w:rsidRDefault="00781C1C" w:rsidP="00D211C6">
      <w:pPr>
        <w:rPr>
          <w:rFonts w:cs="Open Sans"/>
          <w:szCs w:val="20"/>
        </w:rPr>
      </w:pPr>
    </w:p>
    <w:p w14:paraId="73084ACF" w14:textId="73C6892B" w:rsidR="00781C1C" w:rsidRPr="00781C1C" w:rsidRDefault="00781C1C" w:rsidP="00D211C6">
      <w:pPr>
        <w:rPr>
          <w:rFonts w:cs="Open Sans"/>
          <w:szCs w:val="20"/>
        </w:rPr>
      </w:pPr>
      <w:r w:rsidRPr="00781C1C">
        <w:rPr>
          <w:rFonts w:cs="Open Sans"/>
          <w:szCs w:val="20"/>
          <w:u w:val="single"/>
        </w:rPr>
        <w:t>Supplerende tildeling:</w:t>
      </w:r>
      <w:r>
        <w:rPr>
          <w:rFonts w:cs="Open Sans"/>
          <w:szCs w:val="20"/>
        </w:rPr>
        <w:t xml:space="preserve"> statsforvalteren la frem forslag om å bruke supplerende tildeling (1,8 </w:t>
      </w:r>
      <w:proofErr w:type="spellStart"/>
      <w:r>
        <w:rPr>
          <w:rFonts w:cs="Open Sans"/>
          <w:szCs w:val="20"/>
        </w:rPr>
        <w:t>mill</w:t>
      </w:r>
      <w:proofErr w:type="spellEnd"/>
      <w:r>
        <w:rPr>
          <w:rFonts w:cs="Open Sans"/>
          <w:szCs w:val="20"/>
        </w:rPr>
        <w:t xml:space="preserve">) til tilretteleggingsmidler for de som </w:t>
      </w:r>
      <w:r w:rsidR="00362EC7">
        <w:rPr>
          <w:rFonts w:cs="Open Sans"/>
          <w:szCs w:val="20"/>
        </w:rPr>
        <w:t>har mottatt lokale tilretteleggingsmidler</w:t>
      </w:r>
      <w:r>
        <w:rPr>
          <w:rFonts w:cs="Open Sans"/>
          <w:szCs w:val="20"/>
        </w:rPr>
        <w:t xml:space="preserve"> (som har fått midler frem til våren 2021, og som fremdeles har </w:t>
      </w:r>
      <w:r w:rsidR="00362EC7">
        <w:rPr>
          <w:rFonts w:cs="Open Sans"/>
          <w:szCs w:val="20"/>
        </w:rPr>
        <w:t>ansatte som studerer</w:t>
      </w:r>
      <w:r>
        <w:rPr>
          <w:rFonts w:cs="Open Sans"/>
          <w:szCs w:val="20"/>
        </w:rPr>
        <w:t xml:space="preserve">). Dette med bakgrunn i at </w:t>
      </w:r>
      <w:r w:rsidR="000E5CD5">
        <w:rPr>
          <w:rFonts w:cs="Open Sans"/>
          <w:szCs w:val="20"/>
        </w:rPr>
        <w:t>flere av</w:t>
      </w:r>
      <w:r>
        <w:rPr>
          <w:rFonts w:cs="Open Sans"/>
          <w:szCs w:val="20"/>
        </w:rPr>
        <w:t xml:space="preserve"> de regionale kompetansenettverkene og Statsforvalteren har fått en del henvendelser om</w:t>
      </w:r>
      <w:r w:rsidR="000E5CD5">
        <w:rPr>
          <w:rFonts w:cs="Open Sans"/>
          <w:szCs w:val="20"/>
        </w:rPr>
        <w:t xml:space="preserve"> fortsatt mulighet til å få midler for de som studerer</w:t>
      </w:r>
      <w:r w:rsidR="00362EC7">
        <w:rPr>
          <w:rFonts w:cs="Open Sans"/>
          <w:szCs w:val="20"/>
        </w:rPr>
        <w:t xml:space="preserve">. </w:t>
      </w:r>
      <w:r w:rsidRPr="00781C1C">
        <w:rPr>
          <w:rFonts w:cs="Open Sans"/>
          <w:szCs w:val="20"/>
          <w:u w:val="single"/>
        </w:rPr>
        <w:t>Konklusjonen</w:t>
      </w:r>
      <w:r>
        <w:rPr>
          <w:rFonts w:cs="Open Sans"/>
          <w:szCs w:val="20"/>
        </w:rPr>
        <w:t xml:space="preserve"> ble at midlene tildeles </w:t>
      </w:r>
      <w:r w:rsidR="00932C00">
        <w:rPr>
          <w:rFonts w:cs="Open Sans"/>
          <w:szCs w:val="20"/>
        </w:rPr>
        <w:t>barnehageeiere</w:t>
      </w:r>
      <w:r>
        <w:rPr>
          <w:rFonts w:cs="Open Sans"/>
          <w:szCs w:val="20"/>
        </w:rPr>
        <w:t xml:space="preserve"> (som har </w:t>
      </w:r>
      <w:r w:rsidR="00932C00">
        <w:rPr>
          <w:rFonts w:cs="Open Sans"/>
          <w:szCs w:val="20"/>
        </w:rPr>
        <w:t>ansatte som studerer, og som har mottatt</w:t>
      </w:r>
      <w:r>
        <w:rPr>
          <w:rFonts w:cs="Open Sans"/>
          <w:szCs w:val="20"/>
        </w:rPr>
        <w:t xml:space="preserve"> </w:t>
      </w:r>
      <w:r w:rsidR="00932C00">
        <w:rPr>
          <w:rFonts w:cs="Open Sans"/>
          <w:szCs w:val="20"/>
        </w:rPr>
        <w:t xml:space="preserve">lokale </w:t>
      </w:r>
      <w:r>
        <w:rPr>
          <w:rFonts w:cs="Open Sans"/>
          <w:szCs w:val="20"/>
        </w:rPr>
        <w:t xml:space="preserve">tilretteleggingsmidler </w:t>
      </w:r>
      <w:r w:rsidR="00932C00">
        <w:rPr>
          <w:rFonts w:cs="Open Sans"/>
          <w:szCs w:val="20"/>
        </w:rPr>
        <w:t>for</w:t>
      </w:r>
      <w:r>
        <w:rPr>
          <w:rFonts w:cs="Open Sans"/>
          <w:szCs w:val="20"/>
        </w:rPr>
        <w:t xml:space="preserve"> 2020-2021)</w:t>
      </w:r>
      <w:r w:rsidR="00932C00">
        <w:rPr>
          <w:rFonts w:cs="Open Sans"/>
          <w:szCs w:val="20"/>
        </w:rPr>
        <w:t xml:space="preserve">. Det presiserer i tildelingsbrevet at midler tildeles </w:t>
      </w:r>
      <w:r>
        <w:rPr>
          <w:rFonts w:cs="Open Sans"/>
          <w:szCs w:val="20"/>
        </w:rPr>
        <w:t>for høsten 2021</w:t>
      </w:r>
      <w:r w:rsidR="00362EC7">
        <w:rPr>
          <w:rFonts w:cs="Open Sans"/>
          <w:szCs w:val="20"/>
        </w:rPr>
        <w:t>.</w:t>
      </w:r>
    </w:p>
    <w:p w14:paraId="3A82F17D" w14:textId="558A0A1E" w:rsidR="00D211C6" w:rsidRPr="00D211C6" w:rsidRDefault="00D211C6" w:rsidP="00D211C6">
      <w:pPr>
        <w:rPr>
          <w:rFonts w:asciiTheme="minorHAnsi" w:hAnsiTheme="minorHAnsi"/>
          <w:sz w:val="22"/>
          <w:szCs w:val="22"/>
        </w:rPr>
      </w:pPr>
    </w:p>
    <w:p w14:paraId="57338C07" w14:textId="42523CB5" w:rsidR="00D211C6" w:rsidRPr="00D211C6" w:rsidRDefault="00E233B2" w:rsidP="00D211C6">
      <w:pPr>
        <w:rPr>
          <w:rFonts w:asciiTheme="minorHAnsi" w:hAnsiTheme="minorHAnsi"/>
          <w:sz w:val="22"/>
          <w:szCs w:val="22"/>
        </w:rPr>
      </w:pPr>
      <w:r w:rsidRPr="00F94F56">
        <w:rPr>
          <w:rFonts w:cs="Open Sans"/>
          <w:b/>
          <w:bCs/>
          <w:szCs w:val="20"/>
        </w:rPr>
        <w:t xml:space="preserve">Sak </w:t>
      </w:r>
      <w:r>
        <w:rPr>
          <w:rFonts w:cs="Open Sans"/>
          <w:b/>
          <w:bCs/>
          <w:szCs w:val="20"/>
        </w:rPr>
        <w:t>19</w:t>
      </w:r>
      <w:r w:rsidRPr="00F94F56">
        <w:rPr>
          <w:rFonts w:cs="Open Sans"/>
          <w:b/>
          <w:bCs/>
          <w:szCs w:val="20"/>
        </w:rPr>
        <w:t xml:space="preserve">/2021: </w:t>
      </w:r>
      <w:r w:rsidR="00C24D2D" w:rsidRPr="003D0130">
        <w:rPr>
          <w:rFonts w:cs="Open Sans"/>
          <w:b/>
          <w:bCs/>
          <w:szCs w:val="20"/>
        </w:rPr>
        <w:t>Erfaringsdeling</w:t>
      </w:r>
      <w:r w:rsidR="00D211C6">
        <w:rPr>
          <w:rFonts w:cs="Open Sans"/>
          <w:b/>
          <w:bCs/>
          <w:szCs w:val="20"/>
        </w:rPr>
        <w:t xml:space="preserve">, </w:t>
      </w:r>
      <w:r w:rsidR="00D211C6" w:rsidRPr="00D211C6">
        <w:rPr>
          <w:rFonts w:asciiTheme="minorHAnsi" w:hAnsiTheme="minorHAnsi"/>
          <w:sz w:val="22"/>
          <w:szCs w:val="22"/>
        </w:rPr>
        <w:t>Med utgangspunkt i pkt.3.3 i Retningslinjer for tilskuddsordning:</w:t>
      </w:r>
    </w:p>
    <w:p w14:paraId="0E333035" w14:textId="7605F82C" w:rsidR="00B465D5" w:rsidRDefault="00C24D2D" w:rsidP="00C24D2D">
      <w:pPr>
        <w:spacing w:after="160" w:line="259" w:lineRule="auto"/>
        <w:rPr>
          <w:rFonts w:cs="Open Sans"/>
          <w:szCs w:val="20"/>
        </w:rPr>
      </w:pPr>
      <w:r w:rsidRPr="003D0130">
        <w:rPr>
          <w:rFonts w:cs="Open Sans"/>
          <w:szCs w:val="20"/>
        </w:rPr>
        <w:t>Hvordan erfarer kompetansenettverkene kriteriet om at lokale vurderinger av kompetanseutviklingsbehov skal forankres ved den enkelte barnehage på en måte som involvere ansatte og ledere?</w:t>
      </w:r>
      <w:r w:rsidR="00D211C6">
        <w:rPr>
          <w:rFonts w:cs="Open Sans"/>
          <w:szCs w:val="20"/>
        </w:rPr>
        <w:t xml:space="preserve"> </w:t>
      </w:r>
    </w:p>
    <w:p w14:paraId="758B6416" w14:textId="77777777" w:rsidR="00CD18BA" w:rsidRDefault="00D211C6" w:rsidP="00E50F86">
      <w:pPr>
        <w:spacing w:after="160" w:line="259" w:lineRule="auto"/>
        <w:rPr>
          <w:rFonts w:cs="Open Sans"/>
          <w:szCs w:val="20"/>
        </w:rPr>
      </w:pPr>
      <w:r>
        <w:rPr>
          <w:rFonts w:cs="Open Sans"/>
          <w:szCs w:val="20"/>
        </w:rPr>
        <w:t>Saken ble utsatt, da det ble prioritert å gjøre ferdig sak 18/2021</w:t>
      </w:r>
      <w:bookmarkEnd w:id="0"/>
      <w:r w:rsidR="00CD18BA">
        <w:rPr>
          <w:rFonts w:cs="Open Sans"/>
          <w:szCs w:val="20"/>
        </w:rPr>
        <w:t xml:space="preserve">.            </w:t>
      </w:r>
    </w:p>
    <w:p w14:paraId="114033EB" w14:textId="77777777" w:rsidR="001C0DFE" w:rsidRDefault="001C0DFE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192F032D" w14:textId="77777777" w:rsidR="001C0DFE" w:rsidRDefault="001C0DFE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6ECACBCF" w14:textId="77777777" w:rsidR="0091677A" w:rsidRDefault="0091677A" w:rsidP="0091677A">
      <w:pPr>
        <w:rPr>
          <w:rFonts w:cs="Open Sans"/>
          <w:szCs w:val="20"/>
        </w:rPr>
      </w:pPr>
    </w:p>
    <w:p w14:paraId="286A0936" w14:textId="180EAA07" w:rsidR="0091677A" w:rsidRPr="0091677A" w:rsidRDefault="0091677A" w:rsidP="0091677A">
      <w:pPr>
        <w:rPr>
          <w:rFonts w:cs="Open Sans"/>
          <w:b/>
          <w:bCs/>
          <w:szCs w:val="20"/>
        </w:rPr>
      </w:pPr>
      <w:r w:rsidRPr="0091677A">
        <w:rPr>
          <w:rFonts w:cs="Open Sans"/>
          <w:b/>
          <w:bCs/>
          <w:szCs w:val="20"/>
        </w:rPr>
        <w:t>Hva skjer fremover:</w:t>
      </w:r>
    </w:p>
    <w:p w14:paraId="7BF6289E" w14:textId="74F9A634" w:rsidR="0091677A" w:rsidRPr="0091677A" w:rsidRDefault="0091677A" w:rsidP="0091677A">
      <w:pPr>
        <w:rPr>
          <w:rFonts w:cs="Open Sans"/>
          <w:szCs w:val="20"/>
        </w:rPr>
      </w:pPr>
      <w:r w:rsidRPr="0091677A">
        <w:rPr>
          <w:rFonts w:cs="Open Sans"/>
          <w:szCs w:val="20"/>
        </w:rPr>
        <w:t xml:space="preserve">Rapportering, eget møte for leder </w:t>
      </w:r>
      <w:proofErr w:type="gramStart"/>
      <w:r w:rsidRPr="0091677A">
        <w:rPr>
          <w:rFonts w:cs="Open Sans"/>
          <w:szCs w:val="20"/>
        </w:rPr>
        <w:t>av  kompetansenettverkene</w:t>
      </w:r>
      <w:proofErr w:type="gramEnd"/>
      <w:r w:rsidRPr="0091677A">
        <w:rPr>
          <w:rFonts w:cs="Open Sans"/>
          <w:szCs w:val="20"/>
        </w:rPr>
        <w:t>,</w:t>
      </w:r>
      <w:r>
        <w:rPr>
          <w:rFonts w:cs="Open Sans"/>
          <w:szCs w:val="20"/>
        </w:rPr>
        <w:t xml:space="preserve"> 30.</w:t>
      </w:r>
      <w:r w:rsidRPr="0091677A">
        <w:rPr>
          <w:rFonts w:cs="Open Sans"/>
          <w:szCs w:val="20"/>
        </w:rPr>
        <w:t xml:space="preserve"> november</w:t>
      </w:r>
    </w:p>
    <w:p w14:paraId="2D81409E" w14:textId="77777777" w:rsidR="0091677A" w:rsidRPr="0091677A" w:rsidRDefault="0091677A" w:rsidP="0091677A">
      <w:pPr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>-rapporteringsskjema sendes ut medio oktober</w:t>
      </w:r>
    </w:p>
    <w:p w14:paraId="5298B3C1" w14:textId="77777777" w:rsidR="0091677A" w:rsidRPr="0091677A" w:rsidRDefault="0091677A" w:rsidP="0091677A">
      <w:pPr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>Behovsmeldingsskjema, gjøres kjent. Hvis ikke de skal brukes, må kompetansenettverkene på annen måte sørge for at eiere/PPT/andre i laget rundt barn får mulighet til å melde behov</w:t>
      </w:r>
    </w:p>
    <w:p w14:paraId="4734E275" w14:textId="77777777" w:rsidR="0091677A" w:rsidRPr="0091677A" w:rsidRDefault="0091677A" w:rsidP="0091677A">
      <w:pPr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 xml:space="preserve">Gjøre nødvendige endringer i langsiktig kompetanseutviklingsplan for kompetansenettverkene, viktig å være obs på at det er ett av kriteriene for å motta midler fra samarbeidsforum; at tiltakene er forankret i langsiktig kompetanseutviklingsplan. </w:t>
      </w:r>
    </w:p>
    <w:p w14:paraId="50CEC2EC" w14:textId="77777777" w:rsidR="0091677A" w:rsidRDefault="0091677A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252CC362" w14:textId="77777777" w:rsidR="0091677A" w:rsidRDefault="0091677A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0CE64F89" w14:textId="57421DC0" w:rsidR="001C0DFE" w:rsidRDefault="0091677A" w:rsidP="00E50F86">
      <w:pPr>
        <w:spacing w:after="160" w:line="259" w:lineRule="auto"/>
        <w:rPr>
          <w:rFonts w:cs="Open Sans"/>
          <w:b/>
          <w:bCs/>
          <w:szCs w:val="20"/>
        </w:rPr>
      </w:pPr>
      <w:r>
        <w:rPr>
          <w:rFonts w:cs="Open Sans"/>
          <w:b/>
          <w:bCs/>
          <w:szCs w:val="20"/>
        </w:rPr>
        <w:t xml:space="preserve">Neste </w:t>
      </w:r>
      <w:r w:rsidR="001C0DFE">
        <w:rPr>
          <w:rFonts w:cs="Open Sans"/>
          <w:b/>
          <w:bCs/>
          <w:szCs w:val="20"/>
        </w:rPr>
        <w:t>års møtedatoer:</w:t>
      </w:r>
    </w:p>
    <w:p w14:paraId="7E63FEF2" w14:textId="3DA2FEE1" w:rsidR="0091677A" w:rsidRPr="0091677A" w:rsidRDefault="0091677A" w:rsidP="0091677A">
      <w:pPr>
        <w:spacing w:after="160" w:line="259" w:lineRule="auto"/>
        <w:rPr>
          <w:rFonts w:cs="Open Sans"/>
          <w:szCs w:val="20"/>
        </w:rPr>
      </w:pPr>
      <w:r>
        <w:rPr>
          <w:rFonts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8CC0A" wp14:editId="1CBFF96E">
                <wp:simplePos x="0" y="0"/>
                <wp:positionH relativeFrom="column">
                  <wp:posOffset>1104900</wp:posOffset>
                </wp:positionH>
                <wp:positionV relativeFrom="paragraph">
                  <wp:posOffset>36830</wp:posOffset>
                </wp:positionV>
                <wp:extent cx="47625" cy="676275"/>
                <wp:effectExtent l="0" t="0" r="47625" b="28575"/>
                <wp:wrapNone/>
                <wp:docPr id="3" name="Høyre klammepare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76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DA0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øyre klammeparentes 3" o:spid="_x0000_s1026" type="#_x0000_t88" style="position:absolute;margin-left:87pt;margin-top:2.9pt;width:3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" adj="127" strokecolor="#4472c4 [3204]" strokeweight=".5pt">
                <v:stroke joinstyle="miter"/>
              </v:shape>
            </w:pict>
          </mc:Fallback>
        </mc:AlternateContent>
      </w:r>
      <w:r w:rsidRPr="0091677A">
        <w:rPr>
          <w:rFonts w:cs="Open Sans"/>
          <w:szCs w:val="20"/>
        </w:rPr>
        <w:t>13.-14.januar</w:t>
      </w:r>
    </w:p>
    <w:p w14:paraId="5D389488" w14:textId="4489BFF4" w:rsidR="0091677A" w:rsidRPr="0091677A" w:rsidRDefault="0091677A" w:rsidP="0091677A">
      <w:pPr>
        <w:tabs>
          <w:tab w:val="left" w:pos="2085"/>
        </w:tabs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>9.-10.mars</w:t>
      </w:r>
      <w:r>
        <w:rPr>
          <w:rFonts w:cs="Open Sans"/>
          <w:szCs w:val="20"/>
        </w:rPr>
        <w:tab/>
        <w:t xml:space="preserve">Fellesmøter med </w:t>
      </w:r>
      <w:proofErr w:type="spellStart"/>
      <w:r>
        <w:rPr>
          <w:rFonts w:cs="Open Sans"/>
          <w:szCs w:val="20"/>
        </w:rPr>
        <w:t>Dekom</w:t>
      </w:r>
      <w:proofErr w:type="spellEnd"/>
      <w:r>
        <w:rPr>
          <w:rFonts w:cs="Open Sans"/>
          <w:szCs w:val="20"/>
        </w:rPr>
        <w:t xml:space="preserve">, </w:t>
      </w:r>
      <w:proofErr w:type="spellStart"/>
      <w:r>
        <w:rPr>
          <w:rFonts w:cs="Open Sans"/>
          <w:szCs w:val="20"/>
        </w:rPr>
        <w:t>Rekom</w:t>
      </w:r>
      <w:proofErr w:type="spellEnd"/>
      <w:r>
        <w:rPr>
          <w:rFonts w:cs="Open Sans"/>
          <w:szCs w:val="20"/>
        </w:rPr>
        <w:t>, Kompetanseløftet</w:t>
      </w:r>
    </w:p>
    <w:p w14:paraId="5EA700BE" w14:textId="77777777" w:rsidR="0091677A" w:rsidRPr="0091677A" w:rsidRDefault="0091677A" w:rsidP="0091677A">
      <w:pPr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>7.-9.september</w:t>
      </w:r>
    </w:p>
    <w:p w14:paraId="3A284E63" w14:textId="34815FA1" w:rsidR="001C0DFE" w:rsidRPr="0091677A" w:rsidRDefault="0091677A" w:rsidP="0091677A">
      <w:pPr>
        <w:spacing w:after="160" w:line="259" w:lineRule="auto"/>
        <w:rPr>
          <w:rFonts w:cs="Open Sans"/>
          <w:szCs w:val="20"/>
        </w:rPr>
      </w:pPr>
      <w:r w:rsidRPr="0091677A">
        <w:rPr>
          <w:rFonts w:cs="Open Sans"/>
          <w:szCs w:val="20"/>
        </w:rPr>
        <w:t xml:space="preserve">15.-16.november             -digitalt møte for </w:t>
      </w:r>
      <w:proofErr w:type="spellStart"/>
      <w:r w:rsidRPr="0091677A">
        <w:rPr>
          <w:rFonts w:cs="Open Sans"/>
          <w:szCs w:val="20"/>
        </w:rPr>
        <w:t>Rekom</w:t>
      </w:r>
      <w:proofErr w:type="spellEnd"/>
    </w:p>
    <w:p w14:paraId="7D400D82" w14:textId="77777777" w:rsidR="001C0DFE" w:rsidRDefault="001C0DFE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188E5A0F" w14:textId="77777777" w:rsidR="001C0DFE" w:rsidRDefault="001C0DFE" w:rsidP="00E50F86">
      <w:pPr>
        <w:spacing w:after="160" w:line="259" w:lineRule="auto"/>
        <w:rPr>
          <w:rFonts w:cs="Open Sans"/>
          <w:b/>
          <w:bCs/>
          <w:szCs w:val="20"/>
        </w:rPr>
      </w:pPr>
    </w:p>
    <w:p w14:paraId="00EB5E0B" w14:textId="1D531D0E" w:rsidR="009B34CE" w:rsidRPr="003D0130" w:rsidRDefault="002D5FD3" w:rsidP="00E50F86">
      <w:pPr>
        <w:spacing w:after="160" w:line="259" w:lineRule="auto"/>
        <w:rPr>
          <w:rFonts w:cs="Open Sans"/>
          <w:szCs w:val="20"/>
        </w:rPr>
      </w:pPr>
      <w:r w:rsidRPr="003D0130">
        <w:rPr>
          <w:rFonts w:cs="Open Sans"/>
          <w:b/>
          <w:bCs/>
          <w:szCs w:val="20"/>
        </w:rPr>
        <w:t>Det var ingen eventuelt</w:t>
      </w:r>
      <w:r w:rsidR="00CD18BA">
        <w:rPr>
          <w:rFonts w:cs="Open Sans"/>
          <w:b/>
          <w:bCs/>
          <w:szCs w:val="20"/>
        </w:rPr>
        <w:t>-</w:t>
      </w:r>
      <w:r w:rsidRPr="003D0130">
        <w:rPr>
          <w:rFonts w:cs="Open Sans"/>
          <w:b/>
          <w:bCs/>
          <w:szCs w:val="20"/>
        </w:rPr>
        <w:t>saker.</w:t>
      </w:r>
    </w:p>
    <w:sectPr w:rsidR="009B34CE" w:rsidRPr="003D0130" w:rsidSect="009C6D96">
      <w:headerReference w:type="default" r:id="rId1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0D43" w14:textId="77777777" w:rsidR="00437541" w:rsidRDefault="00437541" w:rsidP="00A81FDC">
      <w:r>
        <w:separator/>
      </w:r>
    </w:p>
  </w:endnote>
  <w:endnote w:type="continuationSeparator" w:id="0">
    <w:p w14:paraId="5E0AB509" w14:textId="77777777" w:rsidR="00437541" w:rsidRDefault="0043754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4116" w14:textId="77777777" w:rsidR="00437541" w:rsidRDefault="00437541" w:rsidP="00A81FDC">
      <w:r>
        <w:separator/>
      </w:r>
    </w:p>
  </w:footnote>
  <w:footnote w:type="continuationSeparator" w:id="0">
    <w:p w14:paraId="1590CE55" w14:textId="77777777" w:rsidR="00437541" w:rsidRDefault="0043754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289FA454" w14:textId="77777777" w:rsidTr="00F4330E">
      <w:tc>
        <w:tcPr>
          <w:tcW w:w="4531" w:type="dxa"/>
        </w:tcPr>
        <w:p w14:paraId="515407C2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1FBA8D5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2CD4A13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F6FF3CC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7BD7EECB" w14:textId="77777777" w:rsidTr="00F4330E">
      <w:tc>
        <w:tcPr>
          <w:tcW w:w="4531" w:type="dxa"/>
        </w:tcPr>
        <w:p w14:paraId="7C1ABD7C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28E42C91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548E8D84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="00A20DB6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5F0ECE4" w14:textId="77777777" w:rsidR="007F31A3" w:rsidRDefault="000832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337CA4D8" wp14:editId="6475426A">
          <wp:simplePos x="0" y="0"/>
          <wp:positionH relativeFrom="margin">
            <wp:align>left</wp:align>
          </wp:positionH>
          <wp:positionV relativeFrom="page">
            <wp:posOffset>272415</wp:posOffset>
          </wp:positionV>
          <wp:extent cx="399415" cy="399415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F58"/>
    <w:multiLevelType w:val="hybridMultilevel"/>
    <w:tmpl w:val="243C5E5E"/>
    <w:lvl w:ilvl="0" w:tplc="F386174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21B"/>
    <w:multiLevelType w:val="hybridMultilevel"/>
    <w:tmpl w:val="1CC86DEC"/>
    <w:lvl w:ilvl="0" w:tplc="54D6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6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69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1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2E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89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6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1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66F23"/>
    <w:multiLevelType w:val="hybridMultilevel"/>
    <w:tmpl w:val="F4D408A4"/>
    <w:lvl w:ilvl="0" w:tplc="2B0269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0FCB"/>
    <w:multiLevelType w:val="hybridMultilevel"/>
    <w:tmpl w:val="C48E07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D47"/>
    <w:multiLevelType w:val="hybridMultilevel"/>
    <w:tmpl w:val="BEAEB8F8"/>
    <w:lvl w:ilvl="0" w:tplc="4970DE38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561F6A"/>
    <w:multiLevelType w:val="hybridMultilevel"/>
    <w:tmpl w:val="995287FE"/>
    <w:lvl w:ilvl="0" w:tplc="9F3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E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4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E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04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46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065270"/>
    <w:multiLevelType w:val="hybridMultilevel"/>
    <w:tmpl w:val="AA1457B0"/>
    <w:lvl w:ilvl="0" w:tplc="973C4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941D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0402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906E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B0EF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36DA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4FA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7A7D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0DA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EB"/>
    <w:rsid w:val="000071B0"/>
    <w:rsid w:val="0001421C"/>
    <w:rsid w:val="000144B8"/>
    <w:rsid w:val="00023E17"/>
    <w:rsid w:val="00025420"/>
    <w:rsid w:val="00027C59"/>
    <w:rsid w:val="00036DC7"/>
    <w:rsid w:val="00050939"/>
    <w:rsid w:val="00052E75"/>
    <w:rsid w:val="00054275"/>
    <w:rsid w:val="0005540E"/>
    <w:rsid w:val="00057418"/>
    <w:rsid w:val="0007227A"/>
    <w:rsid w:val="00074015"/>
    <w:rsid w:val="00081F4B"/>
    <w:rsid w:val="000821CE"/>
    <w:rsid w:val="00083242"/>
    <w:rsid w:val="0009096E"/>
    <w:rsid w:val="0009692E"/>
    <w:rsid w:val="000A1242"/>
    <w:rsid w:val="000A2BF7"/>
    <w:rsid w:val="000B1B09"/>
    <w:rsid w:val="000B3C6E"/>
    <w:rsid w:val="000B5D53"/>
    <w:rsid w:val="000C5B1D"/>
    <w:rsid w:val="000C687B"/>
    <w:rsid w:val="000C70B4"/>
    <w:rsid w:val="000D3220"/>
    <w:rsid w:val="000D4F02"/>
    <w:rsid w:val="000D7FCC"/>
    <w:rsid w:val="000E133E"/>
    <w:rsid w:val="000E2395"/>
    <w:rsid w:val="000E2597"/>
    <w:rsid w:val="000E5CD5"/>
    <w:rsid w:val="000F3596"/>
    <w:rsid w:val="001052AB"/>
    <w:rsid w:val="0010666E"/>
    <w:rsid w:val="00111BD7"/>
    <w:rsid w:val="001201BE"/>
    <w:rsid w:val="0012022B"/>
    <w:rsid w:val="00123A5C"/>
    <w:rsid w:val="00127D11"/>
    <w:rsid w:val="001345AF"/>
    <w:rsid w:val="00145FF2"/>
    <w:rsid w:val="00151F41"/>
    <w:rsid w:val="00152746"/>
    <w:rsid w:val="00161275"/>
    <w:rsid w:val="00167A3B"/>
    <w:rsid w:val="0017704E"/>
    <w:rsid w:val="001861F1"/>
    <w:rsid w:val="001912F9"/>
    <w:rsid w:val="001937A4"/>
    <w:rsid w:val="0019532E"/>
    <w:rsid w:val="001B6B54"/>
    <w:rsid w:val="001C06D5"/>
    <w:rsid w:val="001C0DFE"/>
    <w:rsid w:val="001C4A68"/>
    <w:rsid w:val="001C6097"/>
    <w:rsid w:val="001D2318"/>
    <w:rsid w:val="001D7901"/>
    <w:rsid w:val="001E53C2"/>
    <w:rsid w:val="001F712E"/>
    <w:rsid w:val="001F73CE"/>
    <w:rsid w:val="002024C0"/>
    <w:rsid w:val="00207A81"/>
    <w:rsid w:val="00210247"/>
    <w:rsid w:val="0021145C"/>
    <w:rsid w:val="00216E37"/>
    <w:rsid w:val="002178BC"/>
    <w:rsid w:val="00223881"/>
    <w:rsid w:val="00223F02"/>
    <w:rsid w:val="00226258"/>
    <w:rsid w:val="00227872"/>
    <w:rsid w:val="002358FF"/>
    <w:rsid w:val="00237B4E"/>
    <w:rsid w:val="0024407F"/>
    <w:rsid w:val="0027028B"/>
    <w:rsid w:val="00276761"/>
    <w:rsid w:val="00283027"/>
    <w:rsid w:val="0028306B"/>
    <w:rsid w:val="00285486"/>
    <w:rsid w:val="002859A1"/>
    <w:rsid w:val="00290030"/>
    <w:rsid w:val="00291491"/>
    <w:rsid w:val="00297386"/>
    <w:rsid w:val="002A279A"/>
    <w:rsid w:val="002B202C"/>
    <w:rsid w:val="002B34A6"/>
    <w:rsid w:val="002D021B"/>
    <w:rsid w:val="002D1FCB"/>
    <w:rsid w:val="002D5FD3"/>
    <w:rsid w:val="002D7159"/>
    <w:rsid w:val="002E614F"/>
    <w:rsid w:val="002F21A2"/>
    <w:rsid w:val="00305E7A"/>
    <w:rsid w:val="0031002C"/>
    <w:rsid w:val="003106D9"/>
    <w:rsid w:val="00315D42"/>
    <w:rsid w:val="003261ED"/>
    <w:rsid w:val="00336D4D"/>
    <w:rsid w:val="00346DF7"/>
    <w:rsid w:val="003553C4"/>
    <w:rsid w:val="0035664C"/>
    <w:rsid w:val="00361477"/>
    <w:rsid w:val="003619FC"/>
    <w:rsid w:val="00362EC7"/>
    <w:rsid w:val="0037076C"/>
    <w:rsid w:val="0039131D"/>
    <w:rsid w:val="003923F7"/>
    <w:rsid w:val="003952A7"/>
    <w:rsid w:val="003A3FEF"/>
    <w:rsid w:val="003B22D0"/>
    <w:rsid w:val="003B4C45"/>
    <w:rsid w:val="003D0130"/>
    <w:rsid w:val="003D0990"/>
    <w:rsid w:val="003D1D92"/>
    <w:rsid w:val="003D2116"/>
    <w:rsid w:val="003D29DA"/>
    <w:rsid w:val="003D3685"/>
    <w:rsid w:val="003F0EC1"/>
    <w:rsid w:val="00401548"/>
    <w:rsid w:val="00402431"/>
    <w:rsid w:val="004028F4"/>
    <w:rsid w:val="004129C8"/>
    <w:rsid w:val="00414569"/>
    <w:rsid w:val="00420727"/>
    <w:rsid w:val="0043349A"/>
    <w:rsid w:val="004336EA"/>
    <w:rsid w:val="00436165"/>
    <w:rsid w:val="00437541"/>
    <w:rsid w:val="004401AF"/>
    <w:rsid w:val="0044344B"/>
    <w:rsid w:val="00446BE4"/>
    <w:rsid w:val="00447716"/>
    <w:rsid w:val="00452B43"/>
    <w:rsid w:val="004612D0"/>
    <w:rsid w:val="00467D67"/>
    <w:rsid w:val="004756CE"/>
    <w:rsid w:val="004768C5"/>
    <w:rsid w:val="00481BF4"/>
    <w:rsid w:val="0048595F"/>
    <w:rsid w:val="00487263"/>
    <w:rsid w:val="00490CC9"/>
    <w:rsid w:val="00492781"/>
    <w:rsid w:val="004940B3"/>
    <w:rsid w:val="004A4EB3"/>
    <w:rsid w:val="004A5769"/>
    <w:rsid w:val="004B0A25"/>
    <w:rsid w:val="004B0F1A"/>
    <w:rsid w:val="004B6B9C"/>
    <w:rsid w:val="004B70DA"/>
    <w:rsid w:val="004C0403"/>
    <w:rsid w:val="004C04E5"/>
    <w:rsid w:val="004C4BD5"/>
    <w:rsid w:val="004C7FDA"/>
    <w:rsid w:val="004E02E5"/>
    <w:rsid w:val="004E230C"/>
    <w:rsid w:val="004F0A6B"/>
    <w:rsid w:val="004F6215"/>
    <w:rsid w:val="004F6249"/>
    <w:rsid w:val="004F6362"/>
    <w:rsid w:val="00507507"/>
    <w:rsid w:val="005101EB"/>
    <w:rsid w:val="00515927"/>
    <w:rsid w:val="005244E6"/>
    <w:rsid w:val="005303D9"/>
    <w:rsid w:val="005365DD"/>
    <w:rsid w:val="0053668D"/>
    <w:rsid w:val="0054339D"/>
    <w:rsid w:val="00555C71"/>
    <w:rsid w:val="00562658"/>
    <w:rsid w:val="0057395D"/>
    <w:rsid w:val="005957AD"/>
    <w:rsid w:val="0059616E"/>
    <w:rsid w:val="00597592"/>
    <w:rsid w:val="005A0741"/>
    <w:rsid w:val="005A1D31"/>
    <w:rsid w:val="005A2DD0"/>
    <w:rsid w:val="005A3279"/>
    <w:rsid w:val="005B034B"/>
    <w:rsid w:val="005B15F9"/>
    <w:rsid w:val="005B621A"/>
    <w:rsid w:val="005C4605"/>
    <w:rsid w:val="005D046C"/>
    <w:rsid w:val="005D3666"/>
    <w:rsid w:val="005D697D"/>
    <w:rsid w:val="005E491E"/>
    <w:rsid w:val="005E6D35"/>
    <w:rsid w:val="005F0046"/>
    <w:rsid w:val="005F463D"/>
    <w:rsid w:val="005F5A49"/>
    <w:rsid w:val="006043BE"/>
    <w:rsid w:val="00612F45"/>
    <w:rsid w:val="00630C57"/>
    <w:rsid w:val="00632D73"/>
    <w:rsid w:val="00635860"/>
    <w:rsid w:val="0063606E"/>
    <w:rsid w:val="006434E7"/>
    <w:rsid w:val="00666A8F"/>
    <w:rsid w:val="0067377A"/>
    <w:rsid w:val="00683A2A"/>
    <w:rsid w:val="006B62EC"/>
    <w:rsid w:val="006C4C72"/>
    <w:rsid w:val="006C6BB9"/>
    <w:rsid w:val="006D2D6B"/>
    <w:rsid w:val="006D6DE6"/>
    <w:rsid w:val="006F5364"/>
    <w:rsid w:val="0071222B"/>
    <w:rsid w:val="007151FA"/>
    <w:rsid w:val="0073245C"/>
    <w:rsid w:val="007412FF"/>
    <w:rsid w:val="00742E78"/>
    <w:rsid w:val="007441AC"/>
    <w:rsid w:val="00750EDD"/>
    <w:rsid w:val="00762D31"/>
    <w:rsid w:val="00767A5C"/>
    <w:rsid w:val="00780B4F"/>
    <w:rsid w:val="00781C1C"/>
    <w:rsid w:val="00794C42"/>
    <w:rsid w:val="00795A64"/>
    <w:rsid w:val="007A1D52"/>
    <w:rsid w:val="007B161A"/>
    <w:rsid w:val="007B6A54"/>
    <w:rsid w:val="007B773F"/>
    <w:rsid w:val="007C0206"/>
    <w:rsid w:val="007C39CD"/>
    <w:rsid w:val="007C6FE5"/>
    <w:rsid w:val="007D26E4"/>
    <w:rsid w:val="007D2CF7"/>
    <w:rsid w:val="007D737F"/>
    <w:rsid w:val="007D7980"/>
    <w:rsid w:val="007D7D04"/>
    <w:rsid w:val="007E47E4"/>
    <w:rsid w:val="007E573C"/>
    <w:rsid w:val="007F31A3"/>
    <w:rsid w:val="007F4683"/>
    <w:rsid w:val="007F6A5E"/>
    <w:rsid w:val="0080258E"/>
    <w:rsid w:val="00817C11"/>
    <w:rsid w:val="00817FB6"/>
    <w:rsid w:val="008377F2"/>
    <w:rsid w:val="008422A3"/>
    <w:rsid w:val="00842F94"/>
    <w:rsid w:val="00846ABF"/>
    <w:rsid w:val="00852BE2"/>
    <w:rsid w:val="0087160A"/>
    <w:rsid w:val="008747ED"/>
    <w:rsid w:val="00875E52"/>
    <w:rsid w:val="0087773B"/>
    <w:rsid w:val="00877A7B"/>
    <w:rsid w:val="00885B0E"/>
    <w:rsid w:val="00886E78"/>
    <w:rsid w:val="00894E5F"/>
    <w:rsid w:val="00896753"/>
    <w:rsid w:val="008A051B"/>
    <w:rsid w:val="008A21CE"/>
    <w:rsid w:val="008A295B"/>
    <w:rsid w:val="008A33F5"/>
    <w:rsid w:val="008A5302"/>
    <w:rsid w:val="008B0870"/>
    <w:rsid w:val="008B20A8"/>
    <w:rsid w:val="008B4E38"/>
    <w:rsid w:val="008B6D2E"/>
    <w:rsid w:val="008C33D6"/>
    <w:rsid w:val="008C38E0"/>
    <w:rsid w:val="008D3EEE"/>
    <w:rsid w:val="008D68F4"/>
    <w:rsid w:val="008E50A5"/>
    <w:rsid w:val="00911FF0"/>
    <w:rsid w:val="009163C4"/>
    <w:rsid w:val="00916612"/>
    <w:rsid w:val="0091677A"/>
    <w:rsid w:val="0092055A"/>
    <w:rsid w:val="00921DD9"/>
    <w:rsid w:val="0092267D"/>
    <w:rsid w:val="00927029"/>
    <w:rsid w:val="00932C00"/>
    <w:rsid w:val="00945909"/>
    <w:rsid w:val="00955A55"/>
    <w:rsid w:val="009602B4"/>
    <w:rsid w:val="00981256"/>
    <w:rsid w:val="009851E9"/>
    <w:rsid w:val="0098697B"/>
    <w:rsid w:val="00991714"/>
    <w:rsid w:val="00994DAE"/>
    <w:rsid w:val="009A3E4D"/>
    <w:rsid w:val="009B34CE"/>
    <w:rsid w:val="009B43A2"/>
    <w:rsid w:val="009B47EE"/>
    <w:rsid w:val="009C12FA"/>
    <w:rsid w:val="009C6D96"/>
    <w:rsid w:val="009D05F0"/>
    <w:rsid w:val="009D64DF"/>
    <w:rsid w:val="009D6A5C"/>
    <w:rsid w:val="009E3832"/>
    <w:rsid w:val="009F59A3"/>
    <w:rsid w:val="009F7189"/>
    <w:rsid w:val="00A002A5"/>
    <w:rsid w:val="00A05BC3"/>
    <w:rsid w:val="00A06587"/>
    <w:rsid w:val="00A10EF4"/>
    <w:rsid w:val="00A1566C"/>
    <w:rsid w:val="00A20DB6"/>
    <w:rsid w:val="00A20F96"/>
    <w:rsid w:val="00A22A82"/>
    <w:rsid w:val="00A2358C"/>
    <w:rsid w:val="00A23FF2"/>
    <w:rsid w:val="00A32B91"/>
    <w:rsid w:val="00A36D39"/>
    <w:rsid w:val="00A4573A"/>
    <w:rsid w:val="00A47724"/>
    <w:rsid w:val="00A518B6"/>
    <w:rsid w:val="00A62C1B"/>
    <w:rsid w:val="00A6482A"/>
    <w:rsid w:val="00A67D9A"/>
    <w:rsid w:val="00A81FDC"/>
    <w:rsid w:val="00A94456"/>
    <w:rsid w:val="00AA6C9D"/>
    <w:rsid w:val="00AB2CA1"/>
    <w:rsid w:val="00AB6686"/>
    <w:rsid w:val="00AC101B"/>
    <w:rsid w:val="00AC43B7"/>
    <w:rsid w:val="00AC637B"/>
    <w:rsid w:val="00AD2850"/>
    <w:rsid w:val="00AD5DB0"/>
    <w:rsid w:val="00AD5DBF"/>
    <w:rsid w:val="00AD750E"/>
    <w:rsid w:val="00AE22B9"/>
    <w:rsid w:val="00AE6DC5"/>
    <w:rsid w:val="00AF6AB5"/>
    <w:rsid w:val="00B16CEA"/>
    <w:rsid w:val="00B262A6"/>
    <w:rsid w:val="00B267E6"/>
    <w:rsid w:val="00B27372"/>
    <w:rsid w:val="00B41C3E"/>
    <w:rsid w:val="00B4265D"/>
    <w:rsid w:val="00B461C3"/>
    <w:rsid w:val="00B465D5"/>
    <w:rsid w:val="00B46ABE"/>
    <w:rsid w:val="00B60052"/>
    <w:rsid w:val="00B602D5"/>
    <w:rsid w:val="00B61526"/>
    <w:rsid w:val="00B61F58"/>
    <w:rsid w:val="00B629F9"/>
    <w:rsid w:val="00B635E0"/>
    <w:rsid w:val="00B65FBC"/>
    <w:rsid w:val="00B661D2"/>
    <w:rsid w:val="00B67D60"/>
    <w:rsid w:val="00B71829"/>
    <w:rsid w:val="00B7241C"/>
    <w:rsid w:val="00B727A4"/>
    <w:rsid w:val="00B73620"/>
    <w:rsid w:val="00B84401"/>
    <w:rsid w:val="00B92241"/>
    <w:rsid w:val="00B94446"/>
    <w:rsid w:val="00BA192E"/>
    <w:rsid w:val="00BB02F0"/>
    <w:rsid w:val="00BB1A17"/>
    <w:rsid w:val="00BB5741"/>
    <w:rsid w:val="00BE1E47"/>
    <w:rsid w:val="00BE6905"/>
    <w:rsid w:val="00BE73C1"/>
    <w:rsid w:val="00BF135B"/>
    <w:rsid w:val="00BF5B90"/>
    <w:rsid w:val="00BF7CC3"/>
    <w:rsid w:val="00C03DBC"/>
    <w:rsid w:val="00C04FE9"/>
    <w:rsid w:val="00C05670"/>
    <w:rsid w:val="00C0615A"/>
    <w:rsid w:val="00C06B81"/>
    <w:rsid w:val="00C146CA"/>
    <w:rsid w:val="00C224E0"/>
    <w:rsid w:val="00C24D2D"/>
    <w:rsid w:val="00C25910"/>
    <w:rsid w:val="00C26349"/>
    <w:rsid w:val="00C27259"/>
    <w:rsid w:val="00C3433D"/>
    <w:rsid w:val="00C35CAE"/>
    <w:rsid w:val="00C36793"/>
    <w:rsid w:val="00C42703"/>
    <w:rsid w:val="00C42FFC"/>
    <w:rsid w:val="00C5169C"/>
    <w:rsid w:val="00C61CC1"/>
    <w:rsid w:val="00C63A32"/>
    <w:rsid w:val="00C93D54"/>
    <w:rsid w:val="00C95766"/>
    <w:rsid w:val="00CA0E96"/>
    <w:rsid w:val="00CA28A1"/>
    <w:rsid w:val="00CA29EA"/>
    <w:rsid w:val="00CC6F8F"/>
    <w:rsid w:val="00CD18BA"/>
    <w:rsid w:val="00CE0FBA"/>
    <w:rsid w:val="00CE2F8C"/>
    <w:rsid w:val="00D053D0"/>
    <w:rsid w:val="00D106FC"/>
    <w:rsid w:val="00D15F7F"/>
    <w:rsid w:val="00D15FD7"/>
    <w:rsid w:val="00D179CB"/>
    <w:rsid w:val="00D211C6"/>
    <w:rsid w:val="00D21EA1"/>
    <w:rsid w:val="00D2429F"/>
    <w:rsid w:val="00D26C2A"/>
    <w:rsid w:val="00D27B54"/>
    <w:rsid w:val="00D40496"/>
    <w:rsid w:val="00D505C0"/>
    <w:rsid w:val="00D614BF"/>
    <w:rsid w:val="00D72AAB"/>
    <w:rsid w:val="00D731CF"/>
    <w:rsid w:val="00D764FD"/>
    <w:rsid w:val="00D76882"/>
    <w:rsid w:val="00D7746B"/>
    <w:rsid w:val="00D86658"/>
    <w:rsid w:val="00D9570E"/>
    <w:rsid w:val="00DA5254"/>
    <w:rsid w:val="00DB4BD3"/>
    <w:rsid w:val="00DD26CC"/>
    <w:rsid w:val="00DE1D81"/>
    <w:rsid w:val="00DE5303"/>
    <w:rsid w:val="00E03AAC"/>
    <w:rsid w:val="00E040C8"/>
    <w:rsid w:val="00E07265"/>
    <w:rsid w:val="00E12143"/>
    <w:rsid w:val="00E233B2"/>
    <w:rsid w:val="00E36F01"/>
    <w:rsid w:val="00E36F9A"/>
    <w:rsid w:val="00E442AB"/>
    <w:rsid w:val="00E50F86"/>
    <w:rsid w:val="00E60EF8"/>
    <w:rsid w:val="00E612E5"/>
    <w:rsid w:val="00E61B5D"/>
    <w:rsid w:val="00E6504C"/>
    <w:rsid w:val="00E671FE"/>
    <w:rsid w:val="00E7705B"/>
    <w:rsid w:val="00EA213C"/>
    <w:rsid w:val="00EA2753"/>
    <w:rsid w:val="00EA2AD4"/>
    <w:rsid w:val="00EA4482"/>
    <w:rsid w:val="00EB5B6C"/>
    <w:rsid w:val="00EC2BAF"/>
    <w:rsid w:val="00ED0D91"/>
    <w:rsid w:val="00ED0DC2"/>
    <w:rsid w:val="00EE0986"/>
    <w:rsid w:val="00EE3013"/>
    <w:rsid w:val="00EF23D6"/>
    <w:rsid w:val="00EF2C47"/>
    <w:rsid w:val="00EF327A"/>
    <w:rsid w:val="00F01261"/>
    <w:rsid w:val="00F228E6"/>
    <w:rsid w:val="00F22C69"/>
    <w:rsid w:val="00F24051"/>
    <w:rsid w:val="00F31920"/>
    <w:rsid w:val="00F31BF4"/>
    <w:rsid w:val="00F3607F"/>
    <w:rsid w:val="00F42752"/>
    <w:rsid w:val="00F4330E"/>
    <w:rsid w:val="00F43F26"/>
    <w:rsid w:val="00F50A91"/>
    <w:rsid w:val="00F80E83"/>
    <w:rsid w:val="00F936BE"/>
    <w:rsid w:val="00F94139"/>
    <w:rsid w:val="00F94F56"/>
    <w:rsid w:val="00FA59D4"/>
    <w:rsid w:val="00FA600C"/>
    <w:rsid w:val="00FB0C32"/>
    <w:rsid w:val="00FE1685"/>
    <w:rsid w:val="00FE4724"/>
    <w:rsid w:val="00FE4E3D"/>
    <w:rsid w:val="00FF123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696270"/>
  <w15:chartTrackingRefBased/>
  <w15:docId w15:val="{ACD66794-95FD-400F-9E91-B75D33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Grunnleggendeavsnitt">
    <w:name w:val="[Grunnleggende avsnitt]"/>
    <w:basedOn w:val="Normal"/>
    <w:uiPriority w:val="99"/>
    <w:rsid w:val="005101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A2753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9759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2A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68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1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10D6.0CFA606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45D2-C051-416E-9FBA-DA502BB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1248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8</cp:revision>
  <cp:lastPrinted>2021-10-19T08:15:00Z</cp:lastPrinted>
  <dcterms:created xsi:type="dcterms:W3CDTF">2021-10-13T13:51:00Z</dcterms:created>
  <dcterms:modified xsi:type="dcterms:W3CDTF">2021-10-19T08:15:00Z</dcterms:modified>
</cp:coreProperties>
</file>