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C179" w14:textId="77777777" w:rsidR="00584F6D" w:rsidRDefault="00373683" w:rsidP="00584F6D">
      <w:pPr>
        <w:jc w:val="center"/>
        <w:rPr>
          <w:b/>
          <w:bCs/>
          <w:color w:val="4472C4" w:themeColor="accent1"/>
          <w:sz w:val="32"/>
          <w:szCs w:val="32"/>
        </w:rPr>
      </w:pPr>
      <w:r>
        <w:rPr>
          <w:b/>
          <w:bCs/>
          <w:color w:val="4472C4" w:themeColor="accent1"/>
          <w:sz w:val="32"/>
          <w:szCs w:val="32"/>
        </w:rPr>
        <w:t xml:space="preserve"> Kortversjon</w:t>
      </w:r>
      <w:r w:rsidR="008C37A0">
        <w:rPr>
          <w:b/>
          <w:bCs/>
          <w:color w:val="4472C4" w:themeColor="accent1"/>
          <w:sz w:val="32"/>
          <w:szCs w:val="32"/>
        </w:rPr>
        <w:t>:</w:t>
      </w:r>
      <w:r w:rsidR="00C372DE">
        <w:rPr>
          <w:b/>
          <w:bCs/>
          <w:color w:val="4472C4" w:themeColor="accent1"/>
          <w:sz w:val="32"/>
          <w:szCs w:val="32"/>
        </w:rPr>
        <w:t xml:space="preserve"> </w:t>
      </w:r>
    </w:p>
    <w:p w14:paraId="4E8C55D2" w14:textId="6DF3211C" w:rsidR="00233419" w:rsidRPr="00CC3853" w:rsidRDefault="008C37A0" w:rsidP="00584F6D">
      <w:pPr>
        <w:jc w:val="center"/>
        <w:rPr>
          <w:b/>
          <w:bCs/>
          <w:color w:val="4472C4" w:themeColor="accent1"/>
          <w:sz w:val="32"/>
          <w:szCs w:val="32"/>
        </w:rPr>
      </w:pPr>
      <w:r w:rsidRPr="00CC3853">
        <w:rPr>
          <w:b/>
          <w:bCs/>
          <w:color w:val="4472C4" w:themeColor="accent1"/>
          <w:sz w:val="32"/>
          <w:szCs w:val="32"/>
        </w:rPr>
        <w:t xml:space="preserve">Strategisk rammeverk for Fyrtårn barn og unge </w:t>
      </w:r>
      <w:r w:rsidR="00584F6D">
        <w:rPr>
          <w:b/>
          <w:bCs/>
          <w:color w:val="4472C4" w:themeColor="accent1"/>
          <w:sz w:val="32"/>
          <w:szCs w:val="32"/>
        </w:rPr>
        <w:t>2021-2023</w:t>
      </w:r>
    </w:p>
    <w:p w14:paraId="37B2FAC4" w14:textId="492D5FF9" w:rsidR="00C53DB2" w:rsidRDefault="00584F6D" w:rsidP="00F67BF7">
      <w:pPr>
        <w:rPr>
          <w:b/>
          <w:bCs/>
        </w:rPr>
      </w:pPr>
      <w:bookmarkStart w:id="0" w:name="_Toc63242889"/>
      <w:r w:rsidRPr="00CC3853">
        <w:rPr>
          <w:noProof/>
          <w:color w:val="4472C4" w:themeColor="accent1"/>
        </w:rPr>
        <mc:AlternateContent>
          <mc:Choice Requires="wps">
            <w:drawing>
              <wp:anchor distT="91440" distB="91440" distL="114300" distR="114300" simplePos="0" relativeHeight="251663360" behindDoc="0" locked="0" layoutInCell="1" allowOverlap="1" wp14:anchorId="1DF4B2C0" wp14:editId="6CC7B1F0">
                <wp:simplePos x="0" y="0"/>
                <wp:positionH relativeFrom="margin">
                  <wp:align>right</wp:align>
                </wp:positionH>
                <wp:positionV relativeFrom="paragraph">
                  <wp:posOffset>275590</wp:posOffset>
                </wp:positionV>
                <wp:extent cx="5723255" cy="3710940"/>
                <wp:effectExtent l="0" t="0" r="0" b="3810"/>
                <wp:wrapTopAndBottom/>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3710940"/>
                        </a:xfrm>
                        <a:prstGeom prst="rect">
                          <a:avLst/>
                        </a:prstGeom>
                        <a:noFill/>
                        <a:ln w="9525">
                          <a:noFill/>
                          <a:miter lim="800000"/>
                          <a:headEnd/>
                          <a:tailEnd/>
                        </a:ln>
                      </wps:spPr>
                      <wps:txbx>
                        <w:txbxContent>
                          <w:p w14:paraId="585D9DBA" w14:textId="3B7D3EB4" w:rsidR="007C041C" w:rsidRDefault="00B86007" w:rsidP="007C041C">
                            <w:pPr>
                              <w:pBdr>
                                <w:top w:val="single" w:sz="24" w:space="8" w:color="4472C4" w:themeColor="accent1"/>
                                <w:bottom w:val="single" w:sz="24" w:space="8" w:color="4472C4" w:themeColor="accent1"/>
                              </w:pBdr>
                              <w:spacing w:after="0"/>
                              <w:jc w:val="center"/>
                              <w:rPr>
                                <w:i/>
                                <w:iCs/>
                                <w:color w:val="4472C4" w:themeColor="accent1"/>
                                <w:sz w:val="24"/>
                              </w:rPr>
                            </w:pPr>
                            <w:r>
                              <w:rPr>
                                <w:i/>
                                <w:iCs/>
                                <w:noProof/>
                                <w:color w:val="4472C4" w:themeColor="accent1"/>
                                <w:sz w:val="24"/>
                              </w:rPr>
                              <w:drawing>
                                <wp:inline distT="0" distB="0" distL="0" distR="0" wp14:anchorId="4EDB546F" wp14:editId="7F04D27C">
                                  <wp:extent cx="2399078" cy="2943199"/>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extLst>
                                              <a:ext uri="{28A0092B-C50C-407E-A947-70E740481C1C}">
                                                <a14:useLocalDpi xmlns:a14="http://schemas.microsoft.com/office/drawing/2010/main" val="0"/>
                                              </a:ext>
                                            </a:extLst>
                                          </a:blip>
                                          <a:stretch>
                                            <a:fillRect/>
                                          </a:stretch>
                                        </pic:blipFill>
                                        <pic:spPr>
                                          <a:xfrm>
                                            <a:off x="0" y="0"/>
                                            <a:ext cx="2448619" cy="3003977"/>
                                          </a:xfrm>
                                          <a:prstGeom prst="rect">
                                            <a:avLst/>
                                          </a:prstGeom>
                                        </pic:spPr>
                                      </pic:pic>
                                    </a:graphicData>
                                  </a:graphic>
                                </wp:inline>
                              </w:drawing>
                            </w:r>
                          </w:p>
                          <w:p w14:paraId="26947314" w14:textId="05582C27" w:rsidR="007C041C" w:rsidRDefault="007C041C" w:rsidP="007C041C">
                            <w:pPr>
                              <w:pBdr>
                                <w:top w:val="single" w:sz="24" w:space="8" w:color="4472C4" w:themeColor="accent1"/>
                                <w:bottom w:val="single" w:sz="24" w:space="8" w:color="4472C4" w:themeColor="accent1"/>
                              </w:pBdr>
                              <w:spacing w:after="0"/>
                              <w:jc w:val="center"/>
                              <w:rPr>
                                <w:i/>
                                <w:iCs/>
                                <w:color w:val="4472C4" w:themeColor="accent1"/>
                                <w:sz w:val="24"/>
                              </w:rPr>
                            </w:pPr>
                          </w:p>
                          <w:p w14:paraId="22A28493" w14:textId="3A2392B1" w:rsidR="007C041C" w:rsidRPr="007C041C" w:rsidRDefault="007C041C" w:rsidP="007C041C">
                            <w:pPr>
                              <w:pBdr>
                                <w:top w:val="single" w:sz="24" w:space="8" w:color="4472C4" w:themeColor="accent1"/>
                                <w:bottom w:val="single" w:sz="24" w:space="8" w:color="4472C4" w:themeColor="accent1"/>
                              </w:pBdr>
                              <w:spacing w:after="0"/>
                              <w:jc w:val="center"/>
                              <w:rPr>
                                <w:color w:val="4472C4" w:themeColor="accent1"/>
                                <w:sz w:val="24"/>
                              </w:rPr>
                            </w:pPr>
                            <w:r w:rsidRPr="007C041C">
                              <w:rPr>
                                <w:color w:val="4472C4" w:themeColor="accent1"/>
                                <w:sz w:val="24"/>
                              </w:rPr>
                              <w:t>Fyrtårn barn og unge</w:t>
                            </w:r>
                            <w:r w:rsidR="00644502">
                              <w:rPr>
                                <w:color w:val="4472C4" w:themeColor="accent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4B2C0" id="_x0000_t202" coordsize="21600,21600" o:spt="202" path="m,l,21600r21600,l21600,xe">
                <v:stroke joinstyle="miter"/>
                <v:path gradientshapeok="t" o:connecttype="rect"/>
              </v:shapetype>
              <v:shape id="Tekstboks 2" o:spid="_x0000_s1026" type="#_x0000_t202" style="position:absolute;margin-left:399.45pt;margin-top:21.7pt;width:450.65pt;height:292.2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" filled="f" stroked="f">
                <v:textbox>
                  <w:txbxContent>
                    <w:p w14:paraId="585D9DBA" w14:textId="3B7D3EB4" w:rsidR="007C041C" w:rsidRDefault="00B86007" w:rsidP="007C041C">
                      <w:pPr>
                        <w:pBdr>
                          <w:top w:val="single" w:sz="24" w:space="8" w:color="4472C4" w:themeColor="accent1"/>
                          <w:bottom w:val="single" w:sz="24" w:space="8" w:color="4472C4" w:themeColor="accent1"/>
                        </w:pBdr>
                        <w:spacing w:after="0"/>
                        <w:jc w:val="center"/>
                        <w:rPr>
                          <w:i/>
                          <w:iCs/>
                          <w:color w:val="4472C4" w:themeColor="accent1"/>
                          <w:sz w:val="24"/>
                        </w:rPr>
                      </w:pPr>
                      <w:r>
                        <w:rPr>
                          <w:i/>
                          <w:iCs/>
                          <w:noProof/>
                          <w:color w:val="4472C4" w:themeColor="accent1"/>
                          <w:sz w:val="24"/>
                        </w:rPr>
                        <w:drawing>
                          <wp:inline distT="0" distB="0" distL="0" distR="0" wp14:anchorId="4EDB546F" wp14:editId="7F04D27C">
                            <wp:extent cx="2399078" cy="2943199"/>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extLst>
                                        <a:ext uri="{28A0092B-C50C-407E-A947-70E740481C1C}">
                                          <a14:useLocalDpi xmlns:a14="http://schemas.microsoft.com/office/drawing/2010/main" val="0"/>
                                        </a:ext>
                                      </a:extLst>
                                    </a:blip>
                                    <a:stretch>
                                      <a:fillRect/>
                                    </a:stretch>
                                  </pic:blipFill>
                                  <pic:spPr>
                                    <a:xfrm>
                                      <a:off x="0" y="0"/>
                                      <a:ext cx="2448619" cy="3003977"/>
                                    </a:xfrm>
                                    <a:prstGeom prst="rect">
                                      <a:avLst/>
                                    </a:prstGeom>
                                  </pic:spPr>
                                </pic:pic>
                              </a:graphicData>
                            </a:graphic>
                          </wp:inline>
                        </w:drawing>
                      </w:r>
                    </w:p>
                    <w:p w14:paraId="26947314" w14:textId="05582C27" w:rsidR="007C041C" w:rsidRDefault="007C041C" w:rsidP="007C041C">
                      <w:pPr>
                        <w:pBdr>
                          <w:top w:val="single" w:sz="24" w:space="8" w:color="4472C4" w:themeColor="accent1"/>
                          <w:bottom w:val="single" w:sz="24" w:space="8" w:color="4472C4" w:themeColor="accent1"/>
                        </w:pBdr>
                        <w:spacing w:after="0"/>
                        <w:jc w:val="center"/>
                        <w:rPr>
                          <w:i/>
                          <w:iCs/>
                          <w:color w:val="4472C4" w:themeColor="accent1"/>
                          <w:sz w:val="24"/>
                        </w:rPr>
                      </w:pPr>
                    </w:p>
                    <w:p w14:paraId="22A28493" w14:textId="3A2392B1" w:rsidR="007C041C" w:rsidRPr="007C041C" w:rsidRDefault="007C041C" w:rsidP="007C041C">
                      <w:pPr>
                        <w:pBdr>
                          <w:top w:val="single" w:sz="24" w:space="8" w:color="4472C4" w:themeColor="accent1"/>
                          <w:bottom w:val="single" w:sz="24" w:space="8" w:color="4472C4" w:themeColor="accent1"/>
                        </w:pBdr>
                        <w:spacing w:after="0"/>
                        <w:jc w:val="center"/>
                        <w:rPr>
                          <w:color w:val="4472C4" w:themeColor="accent1"/>
                          <w:sz w:val="24"/>
                        </w:rPr>
                      </w:pPr>
                      <w:r w:rsidRPr="007C041C">
                        <w:rPr>
                          <w:color w:val="4472C4" w:themeColor="accent1"/>
                          <w:sz w:val="24"/>
                        </w:rPr>
                        <w:t>Fyrtårn barn og unge</w:t>
                      </w:r>
                      <w:r w:rsidR="00644502">
                        <w:rPr>
                          <w:color w:val="4472C4" w:themeColor="accent1"/>
                          <w:sz w:val="24"/>
                        </w:rPr>
                        <w:t xml:space="preserve"> </w:t>
                      </w:r>
                    </w:p>
                  </w:txbxContent>
                </v:textbox>
                <w10:wrap type="topAndBottom" anchorx="margin"/>
              </v:shape>
            </w:pict>
          </mc:Fallback>
        </mc:AlternateContent>
      </w:r>
      <w:r w:rsidR="006979A6" w:rsidRPr="000340C4">
        <w:rPr>
          <w:noProof/>
          <w:sz w:val="24"/>
          <w:szCs w:val="24"/>
        </w:rPr>
        <mc:AlternateContent>
          <mc:Choice Requires="wps">
            <w:drawing>
              <wp:anchor distT="228600" distB="228600" distL="228600" distR="228600" simplePos="0" relativeHeight="251687936" behindDoc="1" locked="0" layoutInCell="1" allowOverlap="1" wp14:anchorId="564F9FC1" wp14:editId="5F15DCDE">
                <wp:simplePos x="0" y="0"/>
                <wp:positionH relativeFrom="margin">
                  <wp:posOffset>133985</wp:posOffset>
                </wp:positionH>
                <wp:positionV relativeFrom="margin">
                  <wp:posOffset>4532630</wp:posOffset>
                </wp:positionV>
                <wp:extent cx="5531485" cy="4287520"/>
                <wp:effectExtent l="0" t="0" r="12065" b="17780"/>
                <wp:wrapSquare wrapText="bothSides"/>
                <wp:docPr id="134" name="Tekstboks 134"/>
                <wp:cNvGraphicFramePr/>
                <a:graphic xmlns:a="http://schemas.openxmlformats.org/drawingml/2006/main">
                  <a:graphicData uri="http://schemas.microsoft.com/office/word/2010/wordprocessingShape">
                    <wps:wsp>
                      <wps:cNvSpPr txBox="1"/>
                      <wps:spPr>
                        <a:xfrm>
                          <a:off x="0" y="0"/>
                          <a:ext cx="5531485" cy="428752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A825389" w14:textId="77777777" w:rsidR="000340C4" w:rsidRPr="00C53DB2" w:rsidRDefault="000340C4" w:rsidP="000340C4">
                            <w:pPr>
                              <w:rPr>
                                <w:b/>
                                <w:bCs/>
                                <w:sz w:val="24"/>
                                <w:szCs w:val="24"/>
                              </w:rPr>
                            </w:pPr>
                            <w:r w:rsidRPr="00C53DB2">
                              <w:rPr>
                                <w:b/>
                                <w:bCs/>
                                <w:sz w:val="24"/>
                                <w:szCs w:val="24"/>
                              </w:rPr>
                              <w:t>STRATEGI 2020+</w:t>
                            </w:r>
                          </w:p>
                          <w:p w14:paraId="74CB9784" w14:textId="77777777" w:rsidR="000340C4" w:rsidRPr="00F67BF7" w:rsidRDefault="000340C4" w:rsidP="000340C4">
                            <w:pPr>
                              <w:rPr>
                                <w:b/>
                                <w:bCs/>
                                <w:sz w:val="28"/>
                                <w:szCs w:val="28"/>
                              </w:rPr>
                            </w:pPr>
                            <w:r w:rsidRPr="00F67BF7">
                              <w:rPr>
                                <w:b/>
                                <w:bCs/>
                                <w:sz w:val="28"/>
                                <w:szCs w:val="28"/>
                              </w:rPr>
                              <w:t>Strategisk mål 1</w:t>
                            </w:r>
                          </w:p>
                          <w:p w14:paraId="4180A0C2" w14:textId="77777777" w:rsidR="000340C4" w:rsidRPr="00C53DB2" w:rsidRDefault="000340C4" w:rsidP="000340C4">
                            <w:pPr>
                              <w:pStyle w:val="Listeavsnitt"/>
                              <w:numPr>
                                <w:ilvl w:val="0"/>
                                <w:numId w:val="12"/>
                              </w:numPr>
                              <w:rPr>
                                <w:sz w:val="24"/>
                                <w:szCs w:val="24"/>
                              </w:rPr>
                            </w:pPr>
                            <w:r w:rsidRPr="00C53DB2">
                              <w:rPr>
                                <w:sz w:val="24"/>
                                <w:szCs w:val="24"/>
                              </w:rPr>
                              <w:t>Samle regionen for barn og unge: Gode oppvekstsvilkår og gode framtidsutsikter</w:t>
                            </w:r>
                            <w:bookmarkStart w:id="1" w:name="_Hlk58239647"/>
                          </w:p>
                          <w:p w14:paraId="7EA40B6A" w14:textId="77777777" w:rsidR="000340C4" w:rsidRPr="00C53DB2" w:rsidRDefault="000340C4" w:rsidP="000340C4">
                            <w:pPr>
                              <w:pStyle w:val="Listeavsnitt"/>
                              <w:numPr>
                                <w:ilvl w:val="0"/>
                                <w:numId w:val="12"/>
                              </w:numPr>
                              <w:rPr>
                                <w:sz w:val="24"/>
                                <w:szCs w:val="24"/>
                              </w:rPr>
                            </w:pPr>
                            <w:r w:rsidRPr="00C53DB2">
                              <w:rPr>
                                <w:sz w:val="24"/>
                                <w:szCs w:val="24"/>
                              </w:rPr>
                              <w:t xml:space="preserve">Gode oppvekstsvilkår og framtidsutsikter for barn og unge er vår viktigste målsetting. </w:t>
                            </w:r>
                            <w:bookmarkEnd w:id="1"/>
                          </w:p>
                          <w:p w14:paraId="7656D2A6" w14:textId="77777777" w:rsidR="000340C4" w:rsidRPr="00C53DB2" w:rsidRDefault="000340C4" w:rsidP="000340C4">
                            <w:pPr>
                              <w:pStyle w:val="Listeavsnitt"/>
                              <w:numPr>
                                <w:ilvl w:val="0"/>
                                <w:numId w:val="12"/>
                              </w:numPr>
                              <w:rPr>
                                <w:sz w:val="24"/>
                                <w:szCs w:val="24"/>
                              </w:rPr>
                            </w:pPr>
                            <w:r w:rsidRPr="00C53DB2">
                              <w:rPr>
                                <w:sz w:val="24"/>
                                <w:szCs w:val="24"/>
                              </w:rPr>
                              <w:t xml:space="preserve">Vår fyrtårnsatsing er barn og unge. </w:t>
                            </w:r>
                          </w:p>
                          <w:p w14:paraId="7BDC0EEE" w14:textId="77777777" w:rsidR="000340C4" w:rsidRPr="00C53DB2" w:rsidRDefault="000340C4" w:rsidP="000340C4">
                            <w:pPr>
                              <w:pStyle w:val="Listeavsnitt"/>
                              <w:numPr>
                                <w:ilvl w:val="0"/>
                                <w:numId w:val="12"/>
                              </w:numPr>
                              <w:rPr>
                                <w:sz w:val="24"/>
                                <w:szCs w:val="24"/>
                              </w:rPr>
                            </w:pPr>
                            <w:r w:rsidRPr="00C53DB2">
                              <w:rPr>
                                <w:sz w:val="24"/>
                                <w:szCs w:val="24"/>
                              </w:rPr>
                              <w:t>Vi skal sørge for at barn og unges rettigheter oppfylles på de områdene vi rår over og bidra til at kommunene gjør det samme.</w:t>
                            </w:r>
                          </w:p>
                          <w:p w14:paraId="4435BE91" w14:textId="77777777" w:rsidR="000340C4" w:rsidRPr="00F67BF7" w:rsidRDefault="000340C4" w:rsidP="000340C4">
                            <w:pPr>
                              <w:rPr>
                                <w:sz w:val="24"/>
                                <w:szCs w:val="24"/>
                              </w:rPr>
                            </w:pPr>
                            <w:r w:rsidRPr="00F67BF7">
                              <w:rPr>
                                <w:sz w:val="24"/>
                                <w:szCs w:val="24"/>
                              </w:rPr>
                              <w:t>Veivalg</w:t>
                            </w:r>
                            <w:r w:rsidRPr="00C53DB2">
                              <w:rPr>
                                <w:sz w:val="24"/>
                                <w:szCs w:val="24"/>
                              </w:rPr>
                              <w:t>:</w:t>
                            </w:r>
                          </w:p>
                          <w:p w14:paraId="46741D9E" w14:textId="372A20A5" w:rsidR="004A55D4" w:rsidRPr="00355115" w:rsidRDefault="00355115" w:rsidP="00355115">
                            <w:pPr>
                              <w:pStyle w:val="Listeavsnitt"/>
                              <w:numPr>
                                <w:ilvl w:val="0"/>
                                <w:numId w:val="13"/>
                              </w:numPr>
                              <w:rPr>
                                <w:sz w:val="24"/>
                                <w:szCs w:val="24"/>
                              </w:rPr>
                            </w:pPr>
                            <w:r w:rsidRPr="00C53DB2">
                              <w:rPr>
                                <w:sz w:val="24"/>
                                <w:szCs w:val="24"/>
                              </w:rPr>
                              <w:t>Veiviser: FNs barnekonvensjon</w:t>
                            </w:r>
                          </w:p>
                          <w:p w14:paraId="5CDC8F20" w14:textId="74B45D81" w:rsidR="000340C4" w:rsidRPr="00C53DB2" w:rsidRDefault="000340C4" w:rsidP="000340C4">
                            <w:pPr>
                              <w:pStyle w:val="Listeavsnitt"/>
                              <w:numPr>
                                <w:ilvl w:val="0"/>
                                <w:numId w:val="13"/>
                              </w:numPr>
                              <w:rPr>
                                <w:sz w:val="24"/>
                                <w:szCs w:val="24"/>
                              </w:rPr>
                            </w:pPr>
                            <w:r w:rsidRPr="00C53DB2">
                              <w:rPr>
                                <w:sz w:val="24"/>
                                <w:szCs w:val="24"/>
                              </w:rPr>
                              <w:t xml:space="preserve">Vi skal samkjøre og </w:t>
                            </w:r>
                            <w:proofErr w:type="spellStart"/>
                            <w:r w:rsidRPr="00C53DB2">
                              <w:rPr>
                                <w:sz w:val="24"/>
                                <w:szCs w:val="24"/>
                              </w:rPr>
                              <w:t>målrette</w:t>
                            </w:r>
                            <w:proofErr w:type="spellEnd"/>
                            <w:r w:rsidRPr="00C53DB2">
                              <w:rPr>
                                <w:sz w:val="24"/>
                                <w:szCs w:val="24"/>
                              </w:rPr>
                              <w:t xml:space="preserve"> våre virkemidler overfor barn og unge. Vi skal være pådriver for at regional stat og andre samarbeidspartnere gjør dette sammen med oss – i et krafttak for barn og unge.</w:t>
                            </w:r>
                          </w:p>
                          <w:p w14:paraId="146B9F49" w14:textId="77777777" w:rsidR="000340C4" w:rsidRPr="00C53DB2" w:rsidRDefault="000340C4" w:rsidP="000340C4">
                            <w:pPr>
                              <w:pStyle w:val="Listeavsnitt"/>
                              <w:numPr>
                                <w:ilvl w:val="0"/>
                                <w:numId w:val="13"/>
                              </w:numPr>
                              <w:rPr>
                                <w:sz w:val="24"/>
                                <w:szCs w:val="24"/>
                              </w:rPr>
                            </w:pPr>
                            <w:r w:rsidRPr="00C53DB2">
                              <w:rPr>
                                <w:sz w:val="24"/>
                                <w:szCs w:val="24"/>
                              </w:rPr>
                              <w:t>Vi skal lytte til og involvere barn og unge i vår oppgaveløsning.</w:t>
                            </w:r>
                          </w:p>
                          <w:p w14:paraId="7FCA7321" w14:textId="77777777" w:rsidR="000340C4" w:rsidRPr="00C53DB2" w:rsidRDefault="000340C4" w:rsidP="000340C4">
                            <w:pPr>
                              <w:pStyle w:val="Listeavsnitt"/>
                              <w:numPr>
                                <w:ilvl w:val="0"/>
                                <w:numId w:val="13"/>
                              </w:numPr>
                              <w:rPr>
                                <w:sz w:val="24"/>
                                <w:szCs w:val="24"/>
                              </w:rPr>
                            </w:pPr>
                            <w:r w:rsidRPr="00C53DB2">
                              <w:rPr>
                                <w:sz w:val="24"/>
                                <w:szCs w:val="24"/>
                              </w:rPr>
                              <w:t>Vi skal løfte fram barn og unge på våre arenaer og i våre kanaler.</w:t>
                            </w:r>
                          </w:p>
                          <w:p w14:paraId="29138FA5" w14:textId="3CE0E038" w:rsidR="000340C4" w:rsidRDefault="000340C4">
                            <w:pPr>
                              <w:rPr>
                                <w:sz w:val="24"/>
                                <w:szCs w:val="24"/>
                              </w:rPr>
                            </w:pPr>
                          </w:p>
                          <w:p w14:paraId="6E7A87AD" w14:textId="2CA6881F" w:rsidR="000340C4" w:rsidRDefault="000340C4">
                            <w:pPr>
                              <w:pStyle w:val="Ingenmellomrom"/>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9FC1" id="Tekstboks 134" o:spid="_x0000_s1027" type="#_x0000_t202" style="position:absolute;margin-left:10.55pt;margin-top:356.9pt;width:435.55pt;height:337.6pt;z-index:-2516285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" fillcolor="#4472c4 [3204]" strokecolor="white [3201]" strokeweight="1.5pt">
                <v:textbox inset="14.4pt,7.2pt,14.4pt,7.2pt">
                  <w:txbxContent>
                    <w:p w14:paraId="7A825389" w14:textId="77777777" w:rsidR="000340C4" w:rsidRPr="00C53DB2" w:rsidRDefault="000340C4" w:rsidP="000340C4">
                      <w:pPr>
                        <w:rPr>
                          <w:b/>
                          <w:bCs/>
                          <w:sz w:val="24"/>
                          <w:szCs w:val="24"/>
                        </w:rPr>
                      </w:pPr>
                      <w:r w:rsidRPr="00C53DB2">
                        <w:rPr>
                          <w:b/>
                          <w:bCs/>
                          <w:sz w:val="24"/>
                          <w:szCs w:val="24"/>
                        </w:rPr>
                        <w:t>STRATEGI 2020+</w:t>
                      </w:r>
                    </w:p>
                    <w:p w14:paraId="74CB9784" w14:textId="77777777" w:rsidR="000340C4" w:rsidRPr="00F67BF7" w:rsidRDefault="000340C4" w:rsidP="000340C4">
                      <w:pPr>
                        <w:rPr>
                          <w:b/>
                          <w:bCs/>
                          <w:sz w:val="28"/>
                          <w:szCs w:val="28"/>
                        </w:rPr>
                      </w:pPr>
                      <w:r w:rsidRPr="00F67BF7">
                        <w:rPr>
                          <w:b/>
                          <w:bCs/>
                          <w:sz w:val="28"/>
                          <w:szCs w:val="28"/>
                        </w:rPr>
                        <w:t>Strategisk mål 1</w:t>
                      </w:r>
                    </w:p>
                    <w:p w14:paraId="4180A0C2" w14:textId="77777777" w:rsidR="000340C4" w:rsidRPr="00C53DB2" w:rsidRDefault="000340C4" w:rsidP="000340C4">
                      <w:pPr>
                        <w:pStyle w:val="Listeavsnitt"/>
                        <w:numPr>
                          <w:ilvl w:val="0"/>
                          <w:numId w:val="12"/>
                        </w:numPr>
                        <w:rPr>
                          <w:sz w:val="24"/>
                          <w:szCs w:val="24"/>
                        </w:rPr>
                      </w:pPr>
                      <w:r w:rsidRPr="00C53DB2">
                        <w:rPr>
                          <w:sz w:val="24"/>
                          <w:szCs w:val="24"/>
                        </w:rPr>
                        <w:t>Samle regionen for barn og unge: Gode oppvekstsvilkår og gode framtidsutsikter</w:t>
                      </w:r>
                      <w:bookmarkStart w:id="2" w:name="_Hlk58239647"/>
                    </w:p>
                    <w:p w14:paraId="7EA40B6A" w14:textId="77777777" w:rsidR="000340C4" w:rsidRPr="00C53DB2" w:rsidRDefault="000340C4" w:rsidP="000340C4">
                      <w:pPr>
                        <w:pStyle w:val="Listeavsnitt"/>
                        <w:numPr>
                          <w:ilvl w:val="0"/>
                          <w:numId w:val="12"/>
                        </w:numPr>
                        <w:rPr>
                          <w:sz w:val="24"/>
                          <w:szCs w:val="24"/>
                        </w:rPr>
                      </w:pPr>
                      <w:r w:rsidRPr="00C53DB2">
                        <w:rPr>
                          <w:sz w:val="24"/>
                          <w:szCs w:val="24"/>
                        </w:rPr>
                        <w:t xml:space="preserve">Gode oppvekstsvilkår og framtidsutsikter for barn og unge er vår viktigste målsetting. </w:t>
                      </w:r>
                      <w:bookmarkEnd w:id="2"/>
                    </w:p>
                    <w:p w14:paraId="7656D2A6" w14:textId="77777777" w:rsidR="000340C4" w:rsidRPr="00C53DB2" w:rsidRDefault="000340C4" w:rsidP="000340C4">
                      <w:pPr>
                        <w:pStyle w:val="Listeavsnitt"/>
                        <w:numPr>
                          <w:ilvl w:val="0"/>
                          <w:numId w:val="12"/>
                        </w:numPr>
                        <w:rPr>
                          <w:sz w:val="24"/>
                          <w:szCs w:val="24"/>
                        </w:rPr>
                      </w:pPr>
                      <w:r w:rsidRPr="00C53DB2">
                        <w:rPr>
                          <w:sz w:val="24"/>
                          <w:szCs w:val="24"/>
                        </w:rPr>
                        <w:t xml:space="preserve">Vår fyrtårnsatsing er barn og unge. </w:t>
                      </w:r>
                    </w:p>
                    <w:p w14:paraId="7BDC0EEE" w14:textId="77777777" w:rsidR="000340C4" w:rsidRPr="00C53DB2" w:rsidRDefault="000340C4" w:rsidP="000340C4">
                      <w:pPr>
                        <w:pStyle w:val="Listeavsnitt"/>
                        <w:numPr>
                          <w:ilvl w:val="0"/>
                          <w:numId w:val="12"/>
                        </w:numPr>
                        <w:rPr>
                          <w:sz w:val="24"/>
                          <w:szCs w:val="24"/>
                        </w:rPr>
                      </w:pPr>
                      <w:r w:rsidRPr="00C53DB2">
                        <w:rPr>
                          <w:sz w:val="24"/>
                          <w:szCs w:val="24"/>
                        </w:rPr>
                        <w:t>Vi skal sørge for at barn og unges rettigheter oppfylles på de områdene vi rår over og bidra til at kommunene gjør det samme.</w:t>
                      </w:r>
                    </w:p>
                    <w:p w14:paraId="4435BE91" w14:textId="77777777" w:rsidR="000340C4" w:rsidRPr="00F67BF7" w:rsidRDefault="000340C4" w:rsidP="000340C4">
                      <w:pPr>
                        <w:rPr>
                          <w:sz w:val="24"/>
                          <w:szCs w:val="24"/>
                        </w:rPr>
                      </w:pPr>
                      <w:r w:rsidRPr="00F67BF7">
                        <w:rPr>
                          <w:sz w:val="24"/>
                          <w:szCs w:val="24"/>
                        </w:rPr>
                        <w:t>Veivalg</w:t>
                      </w:r>
                      <w:r w:rsidRPr="00C53DB2">
                        <w:rPr>
                          <w:sz w:val="24"/>
                          <w:szCs w:val="24"/>
                        </w:rPr>
                        <w:t>:</w:t>
                      </w:r>
                    </w:p>
                    <w:p w14:paraId="46741D9E" w14:textId="372A20A5" w:rsidR="004A55D4" w:rsidRPr="00355115" w:rsidRDefault="00355115" w:rsidP="00355115">
                      <w:pPr>
                        <w:pStyle w:val="Listeavsnitt"/>
                        <w:numPr>
                          <w:ilvl w:val="0"/>
                          <w:numId w:val="13"/>
                        </w:numPr>
                        <w:rPr>
                          <w:sz w:val="24"/>
                          <w:szCs w:val="24"/>
                        </w:rPr>
                      </w:pPr>
                      <w:r w:rsidRPr="00C53DB2">
                        <w:rPr>
                          <w:sz w:val="24"/>
                          <w:szCs w:val="24"/>
                        </w:rPr>
                        <w:t>Veiviser: FNs barnekonvensjon</w:t>
                      </w:r>
                    </w:p>
                    <w:p w14:paraId="5CDC8F20" w14:textId="74B45D81" w:rsidR="000340C4" w:rsidRPr="00C53DB2" w:rsidRDefault="000340C4" w:rsidP="000340C4">
                      <w:pPr>
                        <w:pStyle w:val="Listeavsnitt"/>
                        <w:numPr>
                          <w:ilvl w:val="0"/>
                          <w:numId w:val="13"/>
                        </w:numPr>
                        <w:rPr>
                          <w:sz w:val="24"/>
                          <w:szCs w:val="24"/>
                        </w:rPr>
                      </w:pPr>
                      <w:r w:rsidRPr="00C53DB2">
                        <w:rPr>
                          <w:sz w:val="24"/>
                          <w:szCs w:val="24"/>
                        </w:rPr>
                        <w:t xml:space="preserve">Vi skal samkjøre og </w:t>
                      </w:r>
                      <w:proofErr w:type="spellStart"/>
                      <w:r w:rsidRPr="00C53DB2">
                        <w:rPr>
                          <w:sz w:val="24"/>
                          <w:szCs w:val="24"/>
                        </w:rPr>
                        <w:t>målrette</w:t>
                      </w:r>
                      <w:proofErr w:type="spellEnd"/>
                      <w:r w:rsidRPr="00C53DB2">
                        <w:rPr>
                          <w:sz w:val="24"/>
                          <w:szCs w:val="24"/>
                        </w:rPr>
                        <w:t xml:space="preserve"> våre virkemidler overfor barn og unge. Vi skal være pådriver for at regional stat og andre samarbeidspartnere gjør dette sammen med oss – i et krafttak for barn og unge.</w:t>
                      </w:r>
                    </w:p>
                    <w:p w14:paraId="146B9F49" w14:textId="77777777" w:rsidR="000340C4" w:rsidRPr="00C53DB2" w:rsidRDefault="000340C4" w:rsidP="000340C4">
                      <w:pPr>
                        <w:pStyle w:val="Listeavsnitt"/>
                        <w:numPr>
                          <w:ilvl w:val="0"/>
                          <w:numId w:val="13"/>
                        </w:numPr>
                        <w:rPr>
                          <w:sz w:val="24"/>
                          <w:szCs w:val="24"/>
                        </w:rPr>
                      </w:pPr>
                      <w:r w:rsidRPr="00C53DB2">
                        <w:rPr>
                          <w:sz w:val="24"/>
                          <w:szCs w:val="24"/>
                        </w:rPr>
                        <w:t>Vi skal lytte til og involvere barn og unge i vår oppgaveløsning.</w:t>
                      </w:r>
                    </w:p>
                    <w:p w14:paraId="7FCA7321" w14:textId="77777777" w:rsidR="000340C4" w:rsidRPr="00C53DB2" w:rsidRDefault="000340C4" w:rsidP="000340C4">
                      <w:pPr>
                        <w:pStyle w:val="Listeavsnitt"/>
                        <w:numPr>
                          <w:ilvl w:val="0"/>
                          <w:numId w:val="13"/>
                        </w:numPr>
                        <w:rPr>
                          <w:sz w:val="24"/>
                          <w:szCs w:val="24"/>
                        </w:rPr>
                      </w:pPr>
                      <w:r w:rsidRPr="00C53DB2">
                        <w:rPr>
                          <w:sz w:val="24"/>
                          <w:szCs w:val="24"/>
                        </w:rPr>
                        <w:t>Vi skal løfte fram barn og unge på våre arenaer og i våre kanaler.</w:t>
                      </w:r>
                    </w:p>
                    <w:p w14:paraId="29138FA5" w14:textId="3CE0E038" w:rsidR="000340C4" w:rsidRDefault="000340C4">
                      <w:pPr>
                        <w:rPr>
                          <w:sz w:val="24"/>
                          <w:szCs w:val="24"/>
                        </w:rPr>
                      </w:pPr>
                    </w:p>
                    <w:p w14:paraId="6E7A87AD" w14:textId="2CA6881F" w:rsidR="000340C4" w:rsidRDefault="000340C4">
                      <w:pPr>
                        <w:pStyle w:val="Ingenmellomrom"/>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p>
    <w:p w14:paraId="5545DC4E" w14:textId="749F1693" w:rsidR="000340C4" w:rsidRPr="00F67BF7" w:rsidRDefault="00373683" w:rsidP="00373683">
      <w:pPr>
        <w:pStyle w:val="Overskrift1"/>
      </w:pPr>
      <w:r>
        <w:lastRenderedPageBreak/>
        <w:t>Strategisk rammeverk - kortversjon</w:t>
      </w:r>
    </w:p>
    <w:bookmarkEnd w:id="0"/>
    <w:p w14:paraId="256DA08C" w14:textId="4BD56A53" w:rsidR="005A14FA" w:rsidRDefault="00C53DB2" w:rsidP="00373683">
      <w:pPr>
        <w:rPr>
          <w:i/>
          <w:iCs/>
          <w:sz w:val="24"/>
          <w:szCs w:val="24"/>
        </w:rPr>
      </w:pPr>
      <w:r>
        <w:rPr>
          <w:sz w:val="24"/>
          <w:szCs w:val="24"/>
        </w:rPr>
        <w:t>Fyrtårn barn og unge har s</w:t>
      </w:r>
      <w:r w:rsidR="00644502">
        <w:rPr>
          <w:sz w:val="24"/>
          <w:szCs w:val="24"/>
        </w:rPr>
        <w:t xml:space="preserve">in basis </w:t>
      </w:r>
      <w:r>
        <w:rPr>
          <w:sz w:val="24"/>
          <w:szCs w:val="24"/>
        </w:rPr>
        <w:t>i Strategi 2020 +, og vårt overordna strategiske mål 1</w:t>
      </w:r>
      <w:r w:rsidR="007757D3">
        <w:rPr>
          <w:sz w:val="24"/>
          <w:szCs w:val="24"/>
        </w:rPr>
        <w:t>.</w:t>
      </w:r>
    </w:p>
    <w:p w14:paraId="1BDF9894" w14:textId="145EB52E" w:rsidR="001D4238" w:rsidRPr="00373683" w:rsidRDefault="00373683" w:rsidP="005A14FA">
      <w:pPr>
        <w:rPr>
          <w:sz w:val="24"/>
          <w:szCs w:val="24"/>
        </w:rPr>
      </w:pPr>
      <w:r>
        <w:rPr>
          <w:sz w:val="24"/>
          <w:szCs w:val="24"/>
        </w:rPr>
        <w:t>Dette er et sammendrag av vårt strategiske rammeverk Fyrtårn barn og unge</w:t>
      </w:r>
      <w:r w:rsidR="00C372DE">
        <w:rPr>
          <w:sz w:val="24"/>
          <w:szCs w:val="24"/>
        </w:rPr>
        <w:t>. Mer utfyllende informasjon om rammeverket, innsatsområdene og samarbeidspartnere er tilgjengelig på våre nettsider og på forespørsel til Fyrvokter</w:t>
      </w:r>
      <w:r w:rsidR="00584F6D">
        <w:rPr>
          <w:sz w:val="24"/>
          <w:szCs w:val="24"/>
        </w:rPr>
        <w:t xml:space="preserve"> hos Statsforvalteren i Troms og Finnmark</w:t>
      </w:r>
      <w:r w:rsidR="00C372DE">
        <w:rPr>
          <w:sz w:val="24"/>
          <w:szCs w:val="24"/>
        </w:rPr>
        <w:t xml:space="preserve"> Gro Davidsen </w:t>
      </w:r>
      <w:r w:rsidR="00C372DE">
        <w:rPr>
          <w:rStyle w:val="Fotnotereferanse"/>
          <w:sz w:val="24"/>
          <w:szCs w:val="24"/>
        </w:rPr>
        <w:footnoteReference w:id="1"/>
      </w:r>
    </w:p>
    <w:p w14:paraId="70CE907C" w14:textId="69616231" w:rsidR="007F0484" w:rsidRDefault="00DD777A" w:rsidP="003177ED">
      <w:pPr>
        <w:pStyle w:val="Overskrift1"/>
      </w:pPr>
      <w:bookmarkStart w:id="3" w:name="_Toc63242893"/>
      <w:r w:rsidRPr="00D23FF2">
        <w:t>I</w:t>
      </w:r>
      <w:r w:rsidR="0051773B" w:rsidRPr="00D23FF2">
        <w:t>nnsatsområder</w:t>
      </w:r>
      <w:bookmarkEnd w:id="3"/>
    </w:p>
    <w:p w14:paraId="0F9D9491" w14:textId="31FD8FFD" w:rsidR="00727C92" w:rsidRPr="001A014F" w:rsidRDefault="00BD7BEB" w:rsidP="00BB78C8">
      <w:pPr>
        <w:rPr>
          <w:sz w:val="24"/>
          <w:szCs w:val="24"/>
        </w:rPr>
      </w:pPr>
      <w:r>
        <w:rPr>
          <w:sz w:val="24"/>
          <w:szCs w:val="24"/>
        </w:rPr>
        <w:t>Vi har følgende visjon og innsatsområder for vårt Fyrtårn barn og unge, for perioden 2021 til og med 2023</w:t>
      </w:r>
      <w:r w:rsidR="00584F6D">
        <w:rPr>
          <w:sz w:val="24"/>
          <w:szCs w:val="24"/>
        </w:rPr>
        <w:t xml:space="preserve">. </w:t>
      </w:r>
      <w:r>
        <w:rPr>
          <w:sz w:val="24"/>
          <w:szCs w:val="24"/>
        </w:rPr>
        <w:t xml:space="preserve"> </w:t>
      </w:r>
      <w:r w:rsidR="00584F6D" w:rsidRPr="00584F6D">
        <w:rPr>
          <w:sz w:val="24"/>
          <w:szCs w:val="24"/>
        </w:rPr>
        <w:t xml:space="preserve">Artiklene fra barnekonvensjonen som det refereres til er i kortversjon </w:t>
      </w:r>
      <w:r w:rsidR="00584F6D" w:rsidRPr="00584F6D">
        <w:rPr>
          <w:sz w:val="24"/>
          <w:szCs w:val="24"/>
          <w:vertAlign w:val="superscript"/>
        </w:rPr>
        <w:footnoteReference w:id="2"/>
      </w:r>
    </w:p>
    <w:tbl>
      <w:tblPr>
        <w:tblStyle w:val="Tabellrutenett"/>
        <w:tblW w:w="0" w:type="auto"/>
        <w:tblLook w:val="04A0" w:firstRow="1" w:lastRow="0" w:firstColumn="1" w:lastColumn="0" w:noHBand="0" w:noVBand="1"/>
      </w:tblPr>
      <w:tblGrid>
        <w:gridCol w:w="562"/>
        <w:gridCol w:w="2835"/>
        <w:gridCol w:w="2977"/>
        <w:gridCol w:w="2688"/>
      </w:tblGrid>
      <w:tr w:rsidR="00896DA3" w14:paraId="28811D0B" w14:textId="77777777" w:rsidTr="00684933">
        <w:tc>
          <w:tcPr>
            <w:tcW w:w="562" w:type="dxa"/>
            <w:shd w:val="clear" w:color="auto" w:fill="1F3864" w:themeFill="accent1" w:themeFillShade="80"/>
          </w:tcPr>
          <w:p w14:paraId="2BBA0E8E" w14:textId="77777777" w:rsidR="00896DA3" w:rsidRDefault="00896DA3" w:rsidP="00896DA3">
            <w:pPr>
              <w:jc w:val="center"/>
              <w:rPr>
                <w:rFonts w:cstheme="minorHAnsi"/>
                <w:b/>
                <w:bCs/>
                <w:sz w:val="24"/>
                <w:szCs w:val="24"/>
              </w:rPr>
            </w:pPr>
          </w:p>
        </w:tc>
        <w:tc>
          <w:tcPr>
            <w:tcW w:w="8500" w:type="dxa"/>
            <w:gridSpan w:val="3"/>
            <w:shd w:val="clear" w:color="auto" w:fill="1F3864" w:themeFill="accent1" w:themeFillShade="80"/>
          </w:tcPr>
          <w:p w14:paraId="1BCD27EB" w14:textId="54939339" w:rsidR="00896DA3" w:rsidRDefault="000240DE" w:rsidP="00896DA3">
            <w:pPr>
              <w:jc w:val="center"/>
              <w:rPr>
                <w:rFonts w:cstheme="minorHAnsi"/>
                <w:b/>
                <w:bCs/>
                <w:sz w:val="24"/>
                <w:szCs w:val="24"/>
              </w:rPr>
            </w:pPr>
            <w:r>
              <w:rPr>
                <w:rFonts w:cstheme="minorHAnsi"/>
                <w:b/>
                <w:bCs/>
                <w:sz w:val="24"/>
                <w:szCs w:val="24"/>
              </w:rPr>
              <w:t xml:space="preserve">STRATEGISK RAMMEVERK FOR </w:t>
            </w:r>
            <w:r w:rsidR="00896DA3">
              <w:rPr>
                <w:rFonts w:cstheme="minorHAnsi"/>
                <w:b/>
                <w:bCs/>
                <w:sz w:val="24"/>
                <w:szCs w:val="24"/>
              </w:rPr>
              <w:t>FYRTÅRN BARN OG UNGE 2021-2023</w:t>
            </w:r>
          </w:p>
        </w:tc>
      </w:tr>
      <w:tr w:rsidR="00896DA3" w14:paraId="431C88E6" w14:textId="77777777" w:rsidTr="00684933">
        <w:tc>
          <w:tcPr>
            <w:tcW w:w="562" w:type="dxa"/>
            <w:vMerge w:val="restart"/>
            <w:shd w:val="clear" w:color="auto" w:fill="1F3864" w:themeFill="accent1" w:themeFillShade="80"/>
          </w:tcPr>
          <w:p w14:paraId="7C43EB16" w14:textId="77777777" w:rsidR="00896DA3" w:rsidRDefault="00896DA3" w:rsidP="00896DA3">
            <w:pPr>
              <w:rPr>
                <w:rFonts w:cstheme="minorHAnsi"/>
                <w:b/>
                <w:bCs/>
                <w:sz w:val="24"/>
                <w:szCs w:val="24"/>
              </w:rPr>
            </w:pPr>
            <w:bookmarkStart w:id="4" w:name="_Hlk63245613"/>
          </w:p>
          <w:p w14:paraId="549E9EC1"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V</w:t>
            </w:r>
          </w:p>
          <w:p w14:paraId="643D4461"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I</w:t>
            </w:r>
          </w:p>
          <w:p w14:paraId="1D751728"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S</w:t>
            </w:r>
          </w:p>
          <w:p w14:paraId="30060BCF"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J</w:t>
            </w:r>
          </w:p>
          <w:p w14:paraId="72FFD977"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O</w:t>
            </w:r>
          </w:p>
          <w:p w14:paraId="5C469F31" w14:textId="77777777" w:rsidR="00896DA3" w:rsidRDefault="00896DA3" w:rsidP="00684933">
            <w:pPr>
              <w:shd w:val="clear" w:color="auto" w:fill="1F3864" w:themeFill="accent1" w:themeFillShade="80"/>
              <w:jc w:val="center"/>
              <w:rPr>
                <w:rFonts w:cstheme="minorHAnsi"/>
                <w:b/>
                <w:bCs/>
                <w:sz w:val="24"/>
                <w:szCs w:val="24"/>
              </w:rPr>
            </w:pPr>
            <w:r w:rsidRPr="00896DA3">
              <w:rPr>
                <w:rFonts w:cstheme="minorHAnsi"/>
                <w:sz w:val="24"/>
                <w:szCs w:val="24"/>
              </w:rPr>
              <w:t>N</w:t>
            </w:r>
          </w:p>
        </w:tc>
        <w:tc>
          <w:tcPr>
            <w:tcW w:w="8500" w:type="dxa"/>
            <w:gridSpan w:val="3"/>
            <w:shd w:val="clear" w:color="auto" w:fill="D9E2F3" w:themeFill="accent1" w:themeFillTint="33"/>
          </w:tcPr>
          <w:p w14:paraId="1C560979" w14:textId="77777777" w:rsidR="00896DA3" w:rsidRDefault="00896DA3" w:rsidP="00896DA3">
            <w:pPr>
              <w:jc w:val="center"/>
              <w:rPr>
                <w:rFonts w:cstheme="minorHAnsi"/>
                <w:b/>
                <w:bCs/>
                <w:sz w:val="24"/>
                <w:szCs w:val="24"/>
              </w:rPr>
            </w:pPr>
          </w:p>
          <w:p w14:paraId="2BB6254D" w14:textId="77777777" w:rsidR="00896DA3" w:rsidRPr="00896DA3" w:rsidRDefault="00896DA3" w:rsidP="00896DA3">
            <w:pPr>
              <w:jc w:val="center"/>
              <w:rPr>
                <w:rFonts w:cstheme="minorHAnsi"/>
                <w:sz w:val="24"/>
                <w:szCs w:val="24"/>
              </w:rPr>
            </w:pPr>
            <w:r w:rsidRPr="00896DA3">
              <w:rPr>
                <w:rFonts w:cstheme="minorHAnsi"/>
                <w:sz w:val="24"/>
                <w:szCs w:val="24"/>
              </w:rPr>
              <w:t>Troms og Finnmark skal bli den beste regionen å vokse opp i for barn og unge:</w:t>
            </w:r>
          </w:p>
          <w:p w14:paraId="05C1B33F" w14:textId="77777777" w:rsidR="00896DA3" w:rsidRDefault="00896DA3" w:rsidP="00896DA3">
            <w:pPr>
              <w:jc w:val="center"/>
              <w:rPr>
                <w:rFonts w:cstheme="minorHAnsi"/>
                <w:sz w:val="24"/>
                <w:szCs w:val="24"/>
              </w:rPr>
            </w:pPr>
            <w:r w:rsidRPr="007F0484">
              <w:rPr>
                <w:rFonts w:cstheme="minorHAnsi"/>
                <w:sz w:val="24"/>
                <w:szCs w:val="24"/>
              </w:rPr>
              <w:t xml:space="preserve">Gode oppvekstsvilkår og framtidsutsikter for barn og unge </w:t>
            </w:r>
          </w:p>
          <w:p w14:paraId="73063B2B" w14:textId="77777777" w:rsidR="00896DA3" w:rsidRDefault="00896DA3" w:rsidP="00896DA3">
            <w:pPr>
              <w:jc w:val="center"/>
              <w:rPr>
                <w:rFonts w:cstheme="minorHAnsi"/>
                <w:sz w:val="24"/>
                <w:szCs w:val="24"/>
              </w:rPr>
            </w:pPr>
            <w:r w:rsidRPr="007F0484">
              <w:rPr>
                <w:rFonts w:cstheme="minorHAnsi"/>
                <w:sz w:val="24"/>
                <w:szCs w:val="24"/>
              </w:rPr>
              <w:t>er vår viktigste målsetting.</w:t>
            </w:r>
          </w:p>
          <w:p w14:paraId="5118E52B" w14:textId="77777777" w:rsidR="00896DA3" w:rsidRDefault="00896DA3" w:rsidP="00896DA3">
            <w:pPr>
              <w:rPr>
                <w:rFonts w:cstheme="minorHAnsi"/>
                <w:b/>
                <w:bCs/>
                <w:sz w:val="24"/>
                <w:szCs w:val="24"/>
              </w:rPr>
            </w:pPr>
          </w:p>
        </w:tc>
      </w:tr>
      <w:tr w:rsidR="00896DA3" w14:paraId="5F7DA968" w14:textId="77777777" w:rsidTr="00684933">
        <w:tc>
          <w:tcPr>
            <w:tcW w:w="562" w:type="dxa"/>
            <w:vMerge/>
            <w:shd w:val="clear" w:color="auto" w:fill="1F3864" w:themeFill="accent1" w:themeFillShade="80"/>
          </w:tcPr>
          <w:p w14:paraId="38BCB712" w14:textId="77777777" w:rsidR="00896DA3" w:rsidRDefault="00896DA3" w:rsidP="00896DA3">
            <w:pPr>
              <w:jc w:val="center"/>
              <w:rPr>
                <w:rFonts w:cstheme="minorHAnsi"/>
                <w:sz w:val="24"/>
                <w:szCs w:val="24"/>
              </w:rPr>
            </w:pPr>
          </w:p>
        </w:tc>
        <w:tc>
          <w:tcPr>
            <w:tcW w:w="8500" w:type="dxa"/>
            <w:gridSpan w:val="3"/>
            <w:shd w:val="clear" w:color="auto" w:fill="D9E2F3" w:themeFill="accent1" w:themeFillTint="33"/>
          </w:tcPr>
          <w:p w14:paraId="3AC80D5F" w14:textId="77777777" w:rsidR="00896DA3" w:rsidRDefault="00896DA3" w:rsidP="00896DA3">
            <w:pPr>
              <w:jc w:val="center"/>
              <w:rPr>
                <w:rFonts w:cstheme="minorHAnsi"/>
                <w:sz w:val="24"/>
                <w:szCs w:val="24"/>
              </w:rPr>
            </w:pPr>
          </w:p>
          <w:p w14:paraId="27B5DB91" w14:textId="77777777" w:rsidR="00896DA3" w:rsidRDefault="00896DA3" w:rsidP="00896DA3">
            <w:pPr>
              <w:jc w:val="center"/>
              <w:rPr>
                <w:rFonts w:cstheme="minorHAnsi"/>
                <w:sz w:val="24"/>
                <w:szCs w:val="24"/>
              </w:rPr>
            </w:pPr>
            <w:r w:rsidRPr="007F0484">
              <w:rPr>
                <w:rFonts w:cstheme="minorHAnsi"/>
                <w:sz w:val="24"/>
                <w:szCs w:val="24"/>
              </w:rPr>
              <w:t>Vi skal sørge for at barn og unges rettigheter oppfylles på de områdene vi rår over</w:t>
            </w:r>
          </w:p>
          <w:p w14:paraId="06B50C4A" w14:textId="77777777" w:rsidR="00896DA3" w:rsidRPr="007F0484" w:rsidRDefault="00896DA3" w:rsidP="00896DA3">
            <w:pPr>
              <w:jc w:val="center"/>
              <w:rPr>
                <w:rFonts w:cstheme="minorHAnsi"/>
                <w:sz w:val="24"/>
                <w:szCs w:val="24"/>
              </w:rPr>
            </w:pPr>
            <w:r w:rsidRPr="007F0484">
              <w:rPr>
                <w:rFonts w:cstheme="minorHAnsi"/>
                <w:sz w:val="24"/>
                <w:szCs w:val="24"/>
              </w:rPr>
              <w:t>og bidra til at kommunene gjør det samme.</w:t>
            </w:r>
          </w:p>
          <w:p w14:paraId="6AA538B7" w14:textId="77777777" w:rsidR="00896DA3" w:rsidRDefault="00896DA3" w:rsidP="00871AC6">
            <w:pPr>
              <w:rPr>
                <w:rFonts w:cstheme="minorHAnsi"/>
                <w:b/>
                <w:bCs/>
                <w:sz w:val="24"/>
                <w:szCs w:val="24"/>
              </w:rPr>
            </w:pPr>
          </w:p>
        </w:tc>
      </w:tr>
      <w:bookmarkEnd w:id="4"/>
      <w:tr w:rsidR="00896DA3" w14:paraId="59B6E9C3" w14:textId="77777777" w:rsidTr="00586F8E">
        <w:trPr>
          <w:trHeight w:val="929"/>
        </w:trPr>
        <w:tc>
          <w:tcPr>
            <w:tcW w:w="562" w:type="dxa"/>
            <w:vMerge w:val="restart"/>
            <w:shd w:val="clear" w:color="auto" w:fill="1F3864" w:themeFill="accent1" w:themeFillShade="80"/>
          </w:tcPr>
          <w:p w14:paraId="72D8EE5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I</w:t>
            </w:r>
          </w:p>
          <w:p w14:paraId="073B9D14"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N</w:t>
            </w:r>
          </w:p>
          <w:p w14:paraId="1505C14A"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N</w:t>
            </w:r>
          </w:p>
          <w:p w14:paraId="18D4F02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S</w:t>
            </w:r>
          </w:p>
          <w:p w14:paraId="3C0CD6F7"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A</w:t>
            </w:r>
          </w:p>
          <w:p w14:paraId="539F855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T</w:t>
            </w:r>
          </w:p>
          <w:p w14:paraId="29CA481F"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S</w:t>
            </w:r>
          </w:p>
          <w:p w14:paraId="503DA2FB"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O</w:t>
            </w:r>
          </w:p>
          <w:p w14:paraId="67A2493A" w14:textId="77777777" w:rsidR="00896DA3" w:rsidRPr="00064499" w:rsidRDefault="00896DA3" w:rsidP="00CF7540">
            <w:pPr>
              <w:jc w:val="center"/>
              <w:rPr>
                <w:rFonts w:cstheme="minorHAnsi"/>
                <w:sz w:val="24"/>
                <w:szCs w:val="24"/>
                <w:lang w:val="en-US"/>
              </w:rPr>
            </w:pPr>
            <w:r w:rsidRPr="00064499">
              <w:rPr>
                <w:rFonts w:cstheme="minorHAnsi"/>
                <w:sz w:val="24"/>
                <w:szCs w:val="24"/>
                <w:lang w:val="en-US"/>
              </w:rPr>
              <w:t>M</w:t>
            </w:r>
          </w:p>
          <w:p w14:paraId="57E0324D" w14:textId="446C8EA7" w:rsidR="00896DA3" w:rsidRPr="00064499" w:rsidRDefault="00896DA3" w:rsidP="00CF7540">
            <w:pPr>
              <w:jc w:val="center"/>
              <w:rPr>
                <w:rFonts w:cstheme="minorHAnsi"/>
                <w:sz w:val="24"/>
                <w:szCs w:val="24"/>
                <w:lang w:val="en-US"/>
              </w:rPr>
            </w:pPr>
            <w:r w:rsidRPr="00064499">
              <w:rPr>
                <w:rFonts w:cstheme="minorHAnsi"/>
                <w:sz w:val="24"/>
                <w:szCs w:val="24"/>
                <w:lang w:val="en-US"/>
              </w:rPr>
              <w:t>R</w:t>
            </w:r>
          </w:p>
          <w:p w14:paraId="4EF693F5" w14:textId="77777777" w:rsidR="00896DA3" w:rsidRPr="00064499" w:rsidRDefault="00896DA3" w:rsidP="00CF7540">
            <w:pPr>
              <w:jc w:val="center"/>
              <w:rPr>
                <w:rFonts w:cstheme="minorHAnsi"/>
                <w:sz w:val="24"/>
                <w:szCs w:val="24"/>
                <w:lang w:val="en-US"/>
              </w:rPr>
            </w:pPr>
            <w:r w:rsidRPr="00064499">
              <w:rPr>
                <w:rFonts w:cstheme="minorHAnsi"/>
                <w:sz w:val="24"/>
                <w:szCs w:val="24"/>
                <w:lang w:val="en-US"/>
              </w:rPr>
              <w:t>Å</w:t>
            </w:r>
          </w:p>
          <w:p w14:paraId="6496EBA1" w14:textId="77777777" w:rsidR="00896DA3" w:rsidRDefault="00896DA3" w:rsidP="00CF7540">
            <w:pPr>
              <w:jc w:val="center"/>
              <w:rPr>
                <w:rFonts w:cstheme="minorHAnsi"/>
                <w:sz w:val="24"/>
                <w:szCs w:val="24"/>
              </w:rPr>
            </w:pPr>
            <w:r>
              <w:rPr>
                <w:rFonts w:cstheme="minorHAnsi"/>
                <w:sz w:val="24"/>
                <w:szCs w:val="24"/>
              </w:rPr>
              <w:t>D</w:t>
            </w:r>
          </w:p>
          <w:p w14:paraId="0CDA6039" w14:textId="77777777" w:rsidR="00896DA3" w:rsidRDefault="00896DA3" w:rsidP="00CF7540">
            <w:pPr>
              <w:jc w:val="center"/>
              <w:rPr>
                <w:rFonts w:cstheme="minorHAnsi"/>
                <w:sz w:val="24"/>
                <w:szCs w:val="24"/>
              </w:rPr>
            </w:pPr>
            <w:r>
              <w:rPr>
                <w:rFonts w:cstheme="minorHAnsi"/>
                <w:sz w:val="24"/>
                <w:szCs w:val="24"/>
              </w:rPr>
              <w:t>E</w:t>
            </w:r>
          </w:p>
          <w:p w14:paraId="30AA314A" w14:textId="2CEC946D" w:rsidR="00976699" w:rsidRPr="00896DA3" w:rsidRDefault="00896DA3" w:rsidP="00832A02">
            <w:pPr>
              <w:jc w:val="center"/>
              <w:rPr>
                <w:rFonts w:cstheme="minorHAnsi"/>
                <w:sz w:val="24"/>
                <w:szCs w:val="24"/>
              </w:rPr>
            </w:pPr>
            <w:r>
              <w:rPr>
                <w:rFonts w:cstheme="minorHAnsi"/>
                <w:sz w:val="24"/>
                <w:szCs w:val="24"/>
              </w:rPr>
              <w:t>R</w:t>
            </w:r>
          </w:p>
        </w:tc>
        <w:tc>
          <w:tcPr>
            <w:tcW w:w="2835" w:type="dxa"/>
            <w:shd w:val="clear" w:color="auto" w:fill="B4C6E7" w:themeFill="accent1" w:themeFillTint="66"/>
          </w:tcPr>
          <w:p w14:paraId="0C31C1C5" w14:textId="77777777" w:rsidR="00896DA3" w:rsidRPr="00896DA3" w:rsidRDefault="00896DA3" w:rsidP="00CF7540">
            <w:pPr>
              <w:jc w:val="center"/>
              <w:rPr>
                <w:rFonts w:cstheme="minorHAnsi"/>
                <w:sz w:val="24"/>
                <w:szCs w:val="24"/>
              </w:rPr>
            </w:pPr>
          </w:p>
          <w:p w14:paraId="0ED56E3A" w14:textId="524C8C24" w:rsidR="00896DA3" w:rsidRPr="00896DA3" w:rsidRDefault="00896DA3" w:rsidP="009520AD">
            <w:pPr>
              <w:jc w:val="center"/>
              <w:rPr>
                <w:rFonts w:cstheme="minorHAnsi"/>
                <w:sz w:val="24"/>
                <w:szCs w:val="24"/>
              </w:rPr>
            </w:pPr>
            <w:r>
              <w:rPr>
                <w:rFonts w:cstheme="minorHAnsi"/>
                <w:sz w:val="24"/>
                <w:szCs w:val="24"/>
              </w:rPr>
              <w:t>Rett til beskyttels</w:t>
            </w:r>
            <w:r w:rsidR="009520AD">
              <w:rPr>
                <w:rFonts w:cstheme="minorHAnsi"/>
                <w:sz w:val="24"/>
                <w:szCs w:val="24"/>
              </w:rPr>
              <w:t>e</w:t>
            </w:r>
          </w:p>
        </w:tc>
        <w:tc>
          <w:tcPr>
            <w:tcW w:w="2977" w:type="dxa"/>
            <w:shd w:val="clear" w:color="auto" w:fill="B4C6E7" w:themeFill="accent1" w:themeFillTint="66"/>
          </w:tcPr>
          <w:p w14:paraId="2CF2633D" w14:textId="77777777" w:rsidR="00896DA3" w:rsidRPr="00896DA3" w:rsidRDefault="00896DA3" w:rsidP="00CF7540">
            <w:pPr>
              <w:jc w:val="center"/>
              <w:rPr>
                <w:rFonts w:cstheme="minorHAnsi"/>
                <w:sz w:val="24"/>
                <w:szCs w:val="24"/>
              </w:rPr>
            </w:pPr>
          </w:p>
          <w:p w14:paraId="69D5EF87" w14:textId="77777777" w:rsidR="00896DA3" w:rsidRPr="00896DA3" w:rsidRDefault="00896DA3" w:rsidP="00896DA3">
            <w:pPr>
              <w:jc w:val="center"/>
              <w:rPr>
                <w:rFonts w:cstheme="minorHAnsi"/>
                <w:sz w:val="24"/>
                <w:szCs w:val="24"/>
              </w:rPr>
            </w:pPr>
            <w:r>
              <w:rPr>
                <w:rFonts w:cstheme="minorHAnsi"/>
                <w:sz w:val="24"/>
                <w:szCs w:val="24"/>
              </w:rPr>
              <w:t>Rett til g</w:t>
            </w:r>
            <w:r w:rsidRPr="00896DA3">
              <w:rPr>
                <w:rFonts w:cstheme="minorHAnsi"/>
                <w:sz w:val="24"/>
                <w:szCs w:val="24"/>
              </w:rPr>
              <w:t>ode levekår</w:t>
            </w:r>
          </w:p>
        </w:tc>
        <w:tc>
          <w:tcPr>
            <w:tcW w:w="2688" w:type="dxa"/>
            <w:shd w:val="clear" w:color="auto" w:fill="B4C6E7" w:themeFill="accent1" w:themeFillTint="66"/>
          </w:tcPr>
          <w:p w14:paraId="4F52FC1D" w14:textId="77777777" w:rsidR="00896DA3" w:rsidRPr="00896DA3" w:rsidRDefault="00896DA3" w:rsidP="00CF7540">
            <w:pPr>
              <w:jc w:val="center"/>
              <w:rPr>
                <w:rFonts w:cstheme="minorHAnsi"/>
                <w:sz w:val="24"/>
                <w:szCs w:val="24"/>
              </w:rPr>
            </w:pPr>
          </w:p>
          <w:p w14:paraId="0D0025CD" w14:textId="42A6AFD7" w:rsidR="00896DA3" w:rsidRPr="00896DA3" w:rsidRDefault="00896DA3" w:rsidP="00452AD8">
            <w:pPr>
              <w:jc w:val="center"/>
              <w:rPr>
                <w:rFonts w:cstheme="minorHAnsi"/>
                <w:sz w:val="24"/>
                <w:szCs w:val="24"/>
              </w:rPr>
            </w:pPr>
            <w:r>
              <w:rPr>
                <w:rFonts w:cstheme="minorHAnsi"/>
                <w:sz w:val="24"/>
                <w:szCs w:val="24"/>
              </w:rPr>
              <w:t>Rett til h</w:t>
            </w:r>
            <w:r w:rsidRPr="00896DA3">
              <w:rPr>
                <w:rFonts w:cstheme="minorHAnsi"/>
                <w:sz w:val="24"/>
                <w:szCs w:val="24"/>
              </w:rPr>
              <w:t>else og utdanning</w:t>
            </w:r>
          </w:p>
        </w:tc>
      </w:tr>
      <w:tr w:rsidR="00896DA3" w14:paraId="279FF705" w14:textId="77777777" w:rsidTr="00684933">
        <w:tc>
          <w:tcPr>
            <w:tcW w:w="562" w:type="dxa"/>
            <w:vMerge/>
            <w:shd w:val="clear" w:color="auto" w:fill="1F3864" w:themeFill="accent1" w:themeFillShade="80"/>
          </w:tcPr>
          <w:p w14:paraId="5932B1D5" w14:textId="77777777" w:rsidR="00896DA3" w:rsidRDefault="00896DA3" w:rsidP="00896DA3">
            <w:pPr>
              <w:jc w:val="center"/>
              <w:rPr>
                <w:rFonts w:cstheme="minorHAnsi"/>
                <w:sz w:val="24"/>
                <w:szCs w:val="24"/>
              </w:rPr>
            </w:pPr>
          </w:p>
        </w:tc>
        <w:tc>
          <w:tcPr>
            <w:tcW w:w="8500" w:type="dxa"/>
            <w:gridSpan w:val="3"/>
            <w:shd w:val="clear" w:color="auto" w:fill="B4C6E7" w:themeFill="accent1" w:themeFillTint="66"/>
          </w:tcPr>
          <w:p w14:paraId="4C671D9B" w14:textId="77777777" w:rsidR="00684933" w:rsidRDefault="00684933" w:rsidP="00684933">
            <w:pPr>
              <w:jc w:val="center"/>
              <w:rPr>
                <w:rFonts w:cstheme="minorHAnsi"/>
                <w:sz w:val="24"/>
                <w:szCs w:val="24"/>
              </w:rPr>
            </w:pPr>
          </w:p>
          <w:p w14:paraId="454BFA9C" w14:textId="7C3A3468" w:rsidR="000E0C80" w:rsidRDefault="00684933" w:rsidP="00684933">
            <w:pPr>
              <w:jc w:val="center"/>
              <w:rPr>
                <w:rFonts w:cstheme="minorHAnsi"/>
                <w:sz w:val="24"/>
                <w:szCs w:val="24"/>
              </w:rPr>
            </w:pPr>
            <w:r>
              <w:rPr>
                <w:rFonts w:cstheme="minorHAnsi"/>
                <w:sz w:val="24"/>
                <w:szCs w:val="24"/>
              </w:rPr>
              <w:t>Rett til m</w:t>
            </w:r>
            <w:r w:rsidRPr="00896DA3">
              <w:rPr>
                <w:rFonts w:cstheme="minorHAnsi"/>
                <w:sz w:val="24"/>
                <w:szCs w:val="24"/>
              </w:rPr>
              <w:t>edvirknin</w:t>
            </w:r>
            <w:r>
              <w:rPr>
                <w:rFonts w:cstheme="minorHAnsi"/>
                <w:sz w:val="24"/>
                <w:szCs w:val="24"/>
              </w:rPr>
              <w:t>g</w:t>
            </w:r>
          </w:p>
          <w:p w14:paraId="08DD29F9" w14:textId="68955E35" w:rsidR="00684933" w:rsidRPr="00896DA3" w:rsidRDefault="00684933" w:rsidP="000E0C80">
            <w:pPr>
              <w:jc w:val="center"/>
              <w:rPr>
                <w:rFonts w:cstheme="minorHAnsi"/>
                <w:sz w:val="24"/>
                <w:szCs w:val="24"/>
              </w:rPr>
            </w:pPr>
          </w:p>
        </w:tc>
      </w:tr>
      <w:tr w:rsidR="00896DA3" w14:paraId="280140AE" w14:textId="77777777" w:rsidTr="00684933">
        <w:tc>
          <w:tcPr>
            <w:tcW w:w="562" w:type="dxa"/>
            <w:vMerge/>
            <w:shd w:val="clear" w:color="auto" w:fill="1F3864" w:themeFill="accent1" w:themeFillShade="80"/>
          </w:tcPr>
          <w:p w14:paraId="3ED4522F" w14:textId="77777777" w:rsidR="00896DA3" w:rsidRPr="00896DA3" w:rsidRDefault="00896DA3" w:rsidP="00CF7540">
            <w:pPr>
              <w:jc w:val="center"/>
              <w:rPr>
                <w:rFonts w:cstheme="minorHAnsi"/>
                <w:sz w:val="24"/>
                <w:szCs w:val="24"/>
              </w:rPr>
            </w:pPr>
          </w:p>
        </w:tc>
        <w:tc>
          <w:tcPr>
            <w:tcW w:w="8500" w:type="dxa"/>
            <w:gridSpan w:val="3"/>
            <w:shd w:val="clear" w:color="auto" w:fill="B4C6E7" w:themeFill="accent1" w:themeFillTint="66"/>
          </w:tcPr>
          <w:p w14:paraId="7261A6F8" w14:textId="77777777" w:rsidR="00896DA3" w:rsidRPr="00896DA3" w:rsidRDefault="00896DA3" w:rsidP="00CF7540">
            <w:pPr>
              <w:jc w:val="center"/>
              <w:rPr>
                <w:rFonts w:cstheme="minorHAnsi"/>
                <w:sz w:val="24"/>
                <w:szCs w:val="24"/>
              </w:rPr>
            </w:pPr>
          </w:p>
          <w:p w14:paraId="48A3EE3B" w14:textId="77777777" w:rsidR="00684933" w:rsidRPr="00896DA3" w:rsidRDefault="00684933" w:rsidP="00684933">
            <w:pPr>
              <w:pStyle w:val="Listeavsnitt"/>
              <w:jc w:val="center"/>
              <w:rPr>
                <w:rFonts w:cstheme="minorHAnsi"/>
                <w:sz w:val="24"/>
                <w:szCs w:val="24"/>
              </w:rPr>
            </w:pPr>
            <w:r w:rsidRPr="00896DA3">
              <w:rPr>
                <w:rFonts w:cstheme="minorHAnsi"/>
                <w:sz w:val="24"/>
                <w:szCs w:val="24"/>
              </w:rPr>
              <w:t>Barnekonvensjonen skal gjøres kjent</w:t>
            </w:r>
          </w:p>
          <w:p w14:paraId="2C17CC31" w14:textId="1AD8D3F9" w:rsidR="00896DA3" w:rsidRPr="00896DA3" w:rsidRDefault="00896DA3" w:rsidP="00684933">
            <w:pPr>
              <w:jc w:val="center"/>
              <w:rPr>
                <w:rFonts w:cstheme="minorHAnsi"/>
                <w:sz w:val="24"/>
                <w:szCs w:val="24"/>
              </w:rPr>
            </w:pPr>
          </w:p>
        </w:tc>
      </w:tr>
      <w:tr w:rsidR="00896DA3" w14:paraId="57F20F04" w14:textId="77777777" w:rsidTr="00684933">
        <w:tc>
          <w:tcPr>
            <w:tcW w:w="562" w:type="dxa"/>
            <w:vMerge/>
            <w:shd w:val="clear" w:color="auto" w:fill="1F3864" w:themeFill="accent1" w:themeFillShade="80"/>
          </w:tcPr>
          <w:p w14:paraId="531B149F" w14:textId="77777777" w:rsidR="00896DA3" w:rsidRPr="00896DA3" w:rsidRDefault="00896DA3" w:rsidP="00CF7540">
            <w:pPr>
              <w:jc w:val="center"/>
              <w:rPr>
                <w:rFonts w:cstheme="minorHAnsi"/>
                <w:sz w:val="24"/>
                <w:szCs w:val="24"/>
              </w:rPr>
            </w:pPr>
          </w:p>
        </w:tc>
        <w:tc>
          <w:tcPr>
            <w:tcW w:w="8500" w:type="dxa"/>
            <w:gridSpan w:val="3"/>
            <w:shd w:val="clear" w:color="auto" w:fill="8EAADB" w:themeFill="accent1" w:themeFillTint="99"/>
          </w:tcPr>
          <w:p w14:paraId="3A2075B3" w14:textId="77777777" w:rsidR="0081379C" w:rsidRDefault="0081379C" w:rsidP="00684933">
            <w:pPr>
              <w:jc w:val="center"/>
              <w:rPr>
                <w:rFonts w:cstheme="minorHAnsi"/>
                <w:sz w:val="24"/>
                <w:szCs w:val="24"/>
              </w:rPr>
            </w:pPr>
          </w:p>
          <w:p w14:paraId="3EC908AB" w14:textId="77777777" w:rsidR="00896DA3" w:rsidRDefault="00684933" w:rsidP="00684933">
            <w:pPr>
              <w:jc w:val="center"/>
              <w:rPr>
                <w:rFonts w:cstheme="minorHAnsi"/>
                <w:sz w:val="24"/>
                <w:szCs w:val="24"/>
              </w:rPr>
            </w:pPr>
            <w:r w:rsidRPr="00684933">
              <w:rPr>
                <w:rFonts w:cstheme="minorHAnsi"/>
                <w:sz w:val="24"/>
                <w:szCs w:val="24"/>
              </w:rPr>
              <w:t>Samiske barns rettigheter</w:t>
            </w:r>
          </w:p>
          <w:p w14:paraId="3B7022C1" w14:textId="0A501F2F" w:rsidR="0081379C" w:rsidRPr="00684933" w:rsidRDefault="0081379C" w:rsidP="0081379C">
            <w:pPr>
              <w:rPr>
                <w:rFonts w:cstheme="minorHAnsi"/>
                <w:sz w:val="24"/>
                <w:szCs w:val="24"/>
              </w:rPr>
            </w:pPr>
          </w:p>
        </w:tc>
      </w:tr>
      <w:tr w:rsidR="00896DA3" w14:paraId="56604F61" w14:textId="77777777" w:rsidTr="00684933">
        <w:tc>
          <w:tcPr>
            <w:tcW w:w="562" w:type="dxa"/>
            <w:vMerge/>
            <w:shd w:val="clear" w:color="auto" w:fill="1F3864" w:themeFill="accent1" w:themeFillShade="80"/>
          </w:tcPr>
          <w:p w14:paraId="7C370289" w14:textId="77777777" w:rsidR="00896DA3" w:rsidRPr="00896DA3" w:rsidRDefault="00896DA3" w:rsidP="00CF7540">
            <w:pPr>
              <w:jc w:val="center"/>
              <w:rPr>
                <w:rFonts w:cstheme="minorHAnsi"/>
                <w:sz w:val="24"/>
                <w:szCs w:val="24"/>
              </w:rPr>
            </w:pPr>
          </w:p>
        </w:tc>
        <w:tc>
          <w:tcPr>
            <w:tcW w:w="8500" w:type="dxa"/>
            <w:gridSpan w:val="3"/>
            <w:shd w:val="clear" w:color="auto" w:fill="2F5496" w:themeFill="accent1" w:themeFillShade="BF"/>
          </w:tcPr>
          <w:p w14:paraId="5C225A3C" w14:textId="77777777" w:rsidR="00832A02" w:rsidRDefault="00832A02" w:rsidP="00832A02">
            <w:pPr>
              <w:rPr>
                <w:rFonts w:cstheme="minorHAnsi"/>
                <w:sz w:val="24"/>
                <w:szCs w:val="24"/>
              </w:rPr>
            </w:pPr>
          </w:p>
          <w:p w14:paraId="5D202931" w14:textId="77777777" w:rsidR="00896DA3" w:rsidRDefault="00896DA3" w:rsidP="00832A02">
            <w:pPr>
              <w:jc w:val="center"/>
              <w:rPr>
                <w:rFonts w:cstheme="minorHAnsi"/>
                <w:sz w:val="24"/>
                <w:szCs w:val="24"/>
              </w:rPr>
            </w:pPr>
            <w:r w:rsidRPr="00C343A6">
              <w:rPr>
                <w:rFonts w:cstheme="minorHAnsi"/>
                <w:sz w:val="24"/>
                <w:szCs w:val="24"/>
              </w:rPr>
              <w:t>Alle handlinger som berører barn skal begrunnes i barnets beste</w:t>
            </w:r>
          </w:p>
          <w:p w14:paraId="139BAD9E" w14:textId="415E639C" w:rsidR="0081379C" w:rsidRPr="00896DA3" w:rsidRDefault="0081379C" w:rsidP="00832A02">
            <w:pPr>
              <w:jc w:val="center"/>
              <w:rPr>
                <w:rFonts w:cstheme="minorHAnsi"/>
                <w:sz w:val="24"/>
                <w:szCs w:val="24"/>
              </w:rPr>
            </w:pPr>
          </w:p>
        </w:tc>
      </w:tr>
    </w:tbl>
    <w:p w14:paraId="6E0B34B1" w14:textId="77777777" w:rsidR="006F3B1F" w:rsidRPr="006F3B1F" w:rsidRDefault="006F3B1F" w:rsidP="006F3B1F"/>
    <w:p w14:paraId="4B958F3C" w14:textId="05F1401E" w:rsidR="000240DE" w:rsidRDefault="000240DE" w:rsidP="000240DE">
      <w:pPr>
        <w:pStyle w:val="Overskrift2"/>
      </w:pPr>
      <w:bookmarkStart w:id="5" w:name="_Hlk69324774"/>
      <w:r>
        <w:t>Alle handlinger som berører barn skal begrunnes i barnets beste</w:t>
      </w:r>
    </w:p>
    <w:p w14:paraId="267528B5" w14:textId="4A365FBB" w:rsidR="006F3495" w:rsidRPr="007550A2" w:rsidRDefault="00B61D7A" w:rsidP="006F3495">
      <w:pPr>
        <w:rPr>
          <w:rFonts w:cstheme="minorHAnsi"/>
          <w:b/>
          <w:bCs/>
          <w:sz w:val="24"/>
          <w:szCs w:val="24"/>
        </w:rPr>
      </w:pPr>
      <w:bookmarkStart w:id="6" w:name="_Hlk58663325"/>
      <w:r w:rsidRPr="00B61D7A">
        <w:rPr>
          <w:rFonts w:cstheme="minorHAnsi"/>
          <w:b/>
          <w:bCs/>
          <w:sz w:val="24"/>
          <w:szCs w:val="24"/>
        </w:rPr>
        <w:t>Fokus:</w:t>
      </w:r>
      <w:r>
        <w:rPr>
          <w:rFonts w:cstheme="minorHAnsi"/>
          <w:sz w:val="24"/>
          <w:szCs w:val="24"/>
        </w:rPr>
        <w:t xml:space="preserve"> </w:t>
      </w:r>
      <w:r w:rsidR="00AE6F8C" w:rsidRPr="007550A2">
        <w:rPr>
          <w:rFonts w:cstheme="minorHAnsi"/>
          <w:b/>
          <w:bCs/>
          <w:sz w:val="24"/>
          <w:szCs w:val="24"/>
        </w:rPr>
        <w:t>B</w:t>
      </w:r>
      <w:r w:rsidR="004234B0" w:rsidRPr="007550A2">
        <w:rPr>
          <w:rFonts w:cstheme="minorHAnsi"/>
          <w:b/>
          <w:bCs/>
          <w:sz w:val="24"/>
          <w:szCs w:val="24"/>
        </w:rPr>
        <w:t>arnets beste</w:t>
      </w:r>
      <w:r w:rsidR="00AE6F8C" w:rsidRPr="007550A2">
        <w:rPr>
          <w:rFonts w:cstheme="minorHAnsi"/>
          <w:b/>
          <w:bCs/>
          <w:sz w:val="24"/>
          <w:szCs w:val="24"/>
        </w:rPr>
        <w:t xml:space="preserve"> </w:t>
      </w:r>
      <w:r w:rsidR="00C451B5" w:rsidRPr="007550A2">
        <w:rPr>
          <w:rFonts w:cstheme="minorHAnsi"/>
          <w:b/>
          <w:bCs/>
          <w:sz w:val="24"/>
          <w:szCs w:val="24"/>
        </w:rPr>
        <w:t>skal innarbeides som</w:t>
      </w:r>
      <w:r w:rsidR="00C451B5" w:rsidRPr="00ED1949">
        <w:rPr>
          <w:rFonts w:cstheme="minorHAnsi"/>
          <w:b/>
          <w:bCs/>
          <w:sz w:val="24"/>
          <w:szCs w:val="24"/>
        </w:rPr>
        <w:t xml:space="preserve"> </w:t>
      </w:r>
      <w:r w:rsidR="00355115" w:rsidRPr="00ED1949">
        <w:rPr>
          <w:rFonts w:cstheme="minorHAnsi"/>
          <w:b/>
          <w:bCs/>
          <w:sz w:val="24"/>
          <w:szCs w:val="24"/>
        </w:rPr>
        <w:t>ledetråd</w:t>
      </w:r>
      <w:r w:rsidR="0081379C" w:rsidRPr="00ED1949">
        <w:rPr>
          <w:rFonts w:cstheme="minorHAnsi"/>
          <w:b/>
          <w:bCs/>
          <w:sz w:val="24"/>
          <w:szCs w:val="24"/>
        </w:rPr>
        <w:t xml:space="preserve"> </w:t>
      </w:r>
      <w:r w:rsidR="0081379C">
        <w:rPr>
          <w:rFonts w:cstheme="minorHAnsi"/>
          <w:b/>
          <w:bCs/>
          <w:sz w:val="24"/>
          <w:szCs w:val="24"/>
        </w:rPr>
        <w:t>f</w:t>
      </w:r>
      <w:r w:rsidR="00C451B5" w:rsidRPr="007550A2">
        <w:rPr>
          <w:rFonts w:cstheme="minorHAnsi"/>
          <w:b/>
          <w:bCs/>
          <w:sz w:val="24"/>
          <w:szCs w:val="24"/>
        </w:rPr>
        <w:t xml:space="preserve">or vårt felles </w:t>
      </w:r>
      <w:r w:rsidR="004234B0" w:rsidRPr="007550A2">
        <w:rPr>
          <w:rFonts w:cstheme="minorHAnsi"/>
          <w:b/>
          <w:bCs/>
          <w:sz w:val="24"/>
          <w:szCs w:val="24"/>
        </w:rPr>
        <w:t>Fyrtårn barn og unge</w:t>
      </w:r>
      <w:r w:rsidR="003B00C8" w:rsidRPr="007550A2">
        <w:rPr>
          <w:rFonts w:cstheme="minorHAnsi"/>
          <w:b/>
          <w:bCs/>
          <w:sz w:val="24"/>
          <w:szCs w:val="24"/>
        </w:rPr>
        <w:t>:</w:t>
      </w:r>
    </w:p>
    <w:p w14:paraId="43E44525" w14:textId="44A02B76" w:rsidR="00B61D7A" w:rsidRDefault="00C451B5" w:rsidP="00EF4BA7">
      <w:pPr>
        <w:pStyle w:val="Listeavsnitt"/>
        <w:numPr>
          <w:ilvl w:val="0"/>
          <w:numId w:val="3"/>
        </w:numPr>
        <w:rPr>
          <w:rFonts w:cstheme="minorHAnsi"/>
          <w:sz w:val="24"/>
          <w:szCs w:val="24"/>
        </w:rPr>
      </w:pPr>
      <w:r w:rsidRPr="00B61D7A">
        <w:rPr>
          <w:rFonts w:cstheme="minorHAnsi"/>
          <w:sz w:val="24"/>
          <w:szCs w:val="24"/>
        </w:rPr>
        <w:t xml:space="preserve">Vi skal innarbeide barnets beste som </w:t>
      </w:r>
      <w:r w:rsidR="00ED1949">
        <w:rPr>
          <w:rFonts w:cstheme="minorHAnsi"/>
          <w:sz w:val="24"/>
          <w:szCs w:val="24"/>
        </w:rPr>
        <w:t>ledetråd for</w:t>
      </w:r>
      <w:r w:rsidRPr="00B61D7A">
        <w:rPr>
          <w:rFonts w:cstheme="minorHAnsi"/>
          <w:sz w:val="24"/>
          <w:szCs w:val="24"/>
        </w:rPr>
        <w:t xml:space="preserve"> alle våre oppdrag som angår barn og unge</w:t>
      </w:r>
      <w:r w:rsidR="00AC2C49" w:rsidRPr="00B61D7A">
        <w:rPr>
          <w:rFonts w:cstheme="minorHAnsi"/>
          <w:sz w:val="24"/>
          <w:szCs w:val="24"/>
        </w:rPr>
        <w:t>, både direkte og indirekte</w:t>
      </w:r>
    </w:p>
    <w:p w14:paraId="7502FD0E" w14:textId="1FCED253" w:rsidR="00B61D7A" w:rsidRDefault="006F3495" w:rsidP="00EF4BA7">
      <w:pPr>
        <w:pStyle w:val="Listeavsnitt"/>
        <w:numPr>
          <w:ilvl w:val="0"/>
          <w:numId w:val="3"/>
        </w:numPr>
        <w:rPr>
          <w:rFonts w:cstheme="minorHAnsi"/>
          <w:sz w:val="24"/>
          <w:szCs w:val="24"/>
        </w:rPr>
      </w:pPr>
      <w:r w:rsidRPr="00B61D7A">
        <w:rPr>
          <w:rFonts w:cstheme="minorHAnsi"/>
          <w:sz w:val="24"/>
          <w:szCs w:val="24"/>
        </w:rPr>
        <w:lastRenderedPageBreak/>
        <w:t xml:space="preserve">Vi skal løfte kunnskapen om </w:t>
      </w:r>
      <w:r w:rsidR="002A66AF">
        <w:rPr>
          <w:rFonts w:cstheme="minorHAnsi"/>
          <w:sz w:val="24"/>
          <w:szCs w:val="24"/>
        </w:rPr>
        <w:t xml:space="preserve">vurderinger av </w:t>
      </w:r>
      <w:r w:rsidRPr="00B61D7A">
        <w:rPr>
          <w:rFonts w:cstheme="minorHAnsi"/>
          <w:sz w:val="24"/>
          <w:szCs w:val="24"/>
        </w:rPr>
        <w:t>barnets beste både som individuell og kollektiv rettighet</w:t>
      </w:r>
      <w:r w:rsidR="00B61D7A">
        <w:rPr>
          <w:rFonts w:cstheme="minorHAnsi"/>
          <w:sz w:val="24"/>
          <w:szCs w:val="24"/>
        </w:rPr>
        <w:t xml:space="preserve"> internt i embetet og i kommunene</w:t>
      </w:r>
    </w:p>
    <w:p w14:paraId="2F1EC0DA" w14:textId="4D034836" w:rsidR="00CF5EE4" w:rsidRDefault="00A92F58" w:rsidP="001D4238">
      <w:pPr>
        <w:pStyle w:val="Listeavsnitt"/>
        <w:numPr>
          <w:ilvl w:val="0"/>
          <w:numId w:val="3"/>
        </w:numPr>
        <w:rPr>
          <w:rFonts w:cstheme="minorHAnsi"/>
          <w:sz w:val="24"/>
          <w:szCs w:val="24"/>
        </w:rPr>
      </w:pPr>
      <w:bookmarkStart w:id="7" w:name="_Toc63242897"/>
      <w:r w:rsidRPr="00A012C4">
        <w:rPr>
          <w:rFonts w:cstheme="minorHAnsi"/>
          <w:sz w:val="24"/>
          <w:szCs w:val="24"/>
        </w:rPr>
        <w:t xml:space="preserve">Vi </w:t>
      </w:r>
      <w:r w:rsidRPr="00942550">
        <w:rPr>
          <w:rFonts w:cstheme="minorHAnsi"/>
          <w:sz w:val="24"/>
          <w:szCs w:val="24"/>
        </w:rPr>
        <w:t xml:space="preserve">skal </w:t>
      </w:r>
      <w:r w:rsidR="00A012C4" w:rsidRPr="00942550">
        <w:rPr>
          <w:rFonts w:cstheme="minorHAnsi"/>
          <w:sz w:val="24"/>
          <w:szCs w:val="24"/>
        </w:rPr>
        <w:t>følge situasjonen for barn og unge tett videre med barnets beste som utgangspunkt</w:t>
      </w:r>
      <w:r w:rsidR="00942550" w:rsidRPr="00942550">
        <w:rPr>
          <w:rFonts w:cstheme="minorHAnsi"/>
          <w:sz w:val="24"/>
          <w:szCs w:val="24"/>
        </w:rPr>
        <w:t xml:space="preserve">, </w:t>
      </w:r>
      <w:r w:rsidR="00942550" w:rsidRPr="00355115">
        <w:rPr>
          <w:rFonts w:cstheme="minorHAnsi"/>
          <w:sz w:val="24"/>
          <w:szCs w:val="24"/>
        </w:rPr>
        <w:t>og skjerme barn og unge i sårbare livssituasjoner så langt det er mulig.</w:t>
      </w:r>
      <w:r w:rsidR="00A012C4" w:rsidRPr="00942550">
        <w:rPr>
          <w:rFonts w:cstheme="minorHAnsi"/>
          <w:sz w:val="24"/>
          <w:szCs w:val="24"/>
        </w:rPr>
        <w:t xml:space="preserve"> </w:t>
      </w:r>
    </w:p>
    <w:p w14:paraId="51888F30" w14:textId="11F60C1F" w:rsidR="004F6E43" w:rsidRDefault="004F6E43" w:rsidP="004F6E43">
      <w:pPr>
        <w:pStyle w:val="Listeavsnitt"/>
        <w:rPr>
          <w:rFonts w:cstheme="minorHAnsi"/>
          <w:sz w:val="24"/>
          <w:szCs w:val="24"/>
        </w:rPr>
      </w:pPr>
      <w:r w:rsidRPr="001D4238">
        <w:rPr>
          <w:rFonts w:cstheme="minorHAnsi"/>
          <w:noProof/>
          <w:sz w:val="24"/>
          <w:szCs w:val="24"/>
        </w:rPr>
        <mc:AlternateContent>
          <mc:Choice Requires="wps">
            <w:drawing>
              <wp:anchor distT="91440" distB="91440" distL="114300" distR="114300" simplePos="0" relativeHeight="251689984" behindDoc="0" locked="0" layoutInCell="1" allowOverlap="1" wp14:anchorId="04A0171C" wp14:editId="273BC633">
                <wp:simplePos x="0" y="0"/>
                <wp:positionH relativeFrom="margin">
                  <wp:align>left</wp:align>
                </wp:positionH>
                <wp:positionV relativeFrom="paragraph">
                  <wp:posOffset>385407</wp:posOffset>
                </wp:positionV>
                <wp:extent cx="5764530" cy="1403985"/>
                <wp:effectExtent l="0" t="0" r="0" b="0"/>
                <wp:wrapTopAndBottom/>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403985"/>
                        </a:xfrm>
                        <a:prstGeom prst="rect">
                          <a:avLst/>
                        </a:prstGeom>
                        <a:noFill/>
                        <a:ln w="9525">
                          <a:noFill/>
                          <a:miter lim="800000"/>
                          <a:headEnd/>
                          <a:tailEnd/>
                        </a:ln>
                      </wps:spPr>
                      <wps:txbx>
                        <w:txbxContent>
                          <w:p w14:paraId="1BEBDBD3" w14:textId="632CD6B9" w:rsidR="001D4238" w:rsidRPr="001D4238" w:rsidRDefault="001D4238" w:rsidP="001D4238">
                            <w:pPr>
                              <w:pBdr>
                                <w:top w:val="single" w:sz="24" w:space="8" w:color="4472C4" w:themeColor="accent1"/>
                                <w:bottom w:val="single" w:sz="24" w:space="8" w:color="4472C4" w:themeColor="accent1"/>
                              </w:pBdr>
                              <w:spacing w:after="0"/>
                              <w:rPr>
                                <w:b/>
                                <w:bCs/>
                                <w:i/>
                                <w:iCs/>
                                <w:color w:val="4472C4" w:themeColor="accent1"/>
                                <w:sz w:val="24"/>
                              </w:rPr>
                            </w:pPr>
                            <w:r w:rsidRPr="001D4238">
                              <w:rPr>
                                <w:b/>
                                <w:bCs/>
                                <w:i/>
                                <w:iCs/>
                                <w:color w:val="4472C4" w:themeColor="accent1"/>
                                <w:sz w:val="24"/>
                              </w:rPr>
                              <w:t>Artikkel 3: Barnets beste</w:t>
                            </w:r>
                          </w:p>
                          <w:p w14:paraId="044CEA77" w14:textId="3E9636DD" w:rsidR="001D4238" w:rsidRDefault="001D4238" w:rsidP="001D4238">
                            <w:pPr>
                              <w:pBdr>
                                <w:top w:val="single" w:sz="24" w:space="8" w:color="4472C4" w:themeColor="accent1"/>
                                <w:bottom w:val="single" w:sz="24" w:space="8" w:color="4472C4" w:themeColor="accent1"/>
                              </w:pBdr>
                              <w:spacing w:after="0"/>
                              <w:rPr>
                                <w:i/>
                                <w:iCs/>
                                <w:color w:val="4472C4" w:themeColor="accent1"/>
                                <w:sz w:val="24"/>
                              </w:rPr>
                            </w:pPr>
                            <w:r w:rsidRPr="001D4238">
                              <w:rPr>
                                <w:i/>
                                <w:iCs/>
                                <w:color w:val="4472C4" w:themeColor="accent1"/>
                                <w:sz w:val="24"/>
                              </w:rPr>
                              <w:t>Ved alle handlinger som berører barn, enten de foretas av offentlige eller private velferdsorganisasjoner, domsto</w:t>
                            </w:r>
                            <w:r w:rsidR="00DF58C2">
                              <w:rPr>
                                <w:i/>
                                <w:iCs/>
                                <w:color w:val="4472C4" w:themeColor="accent1"/>
                                <w:sz w:val="24"/>
                              </w:rPr>
                              <w:t>l</w:t>
                            </w:r>
                            <w:r w:rsidRPr="001D4238">
                              <w:rPr>
                                <w:i/>
                                <w:iCs/>
                                <w:color w:val="4472C4" w:themeColor="accent1"/>
                                <w:sz w:val="24"/>
                              </w:rPr>
                              <w:t>er, administrative myndigheter eller lovgivende organer, skal barnets beste være et grunnleggende hensyn</w:t>
                            </w:r>
                            <w:r>
                              <w:rPr>
                                <w:i/>
                                <w:iCs/>
                                <w:color w:val="4472C4" w:themeColor="accent1"/>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0171C" id="_x0000_s1028" type="#_x0000_t202" style="position:absolute;left:0;text-align:left;margin-left:0;margin-top:30.35pt;width:453.9pt;height:110.55pt;z-index:25168998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" filled="f" stroked="f">
                <v:textbox style="mso-fit-shape-to-text:t">
                  <w:txbxContent>
                    <w:p w14:paraId="1BEBDBD3" w14:textId="632CD6B9" w:rsidR="001D4238" w:rsidRPr="001D4238" w:rsidRDefault="001D4238" w:rsidP="001D4238">
                      <w:pPr>
                        <w:pBdr>
                          <w:top w:val="single" w:sz="24" w:space="8" w:color="4472C4" w:themeColor="accent1"/>
                          <w:bottom w:val="single" w:sz="24" w:space="8" w:color="4472C4" w:themeColor="accent1"/>
                        </w:pBdr>
                        <w:spacing w:after="0"/>
                        <w:rPr>
                          <w:b/>
                          <w:bCs/>
                          <w:i/>
                          <w:iCs/>
                          <w:color w:val="4472C4" w:themeColor="accent1"/>
                          <w:sz w:val="24"/>
                        </w:rPr>
                      </w:pPr>
                      <w:r w:rsidRPr="001D4238">
                        <w:rPr>
                          <w:b/>
                          <w:bCs/>
                          <w:i/>
                          <w:iCs/>
                          <w:color w:val="4472C4" w:themeColor="accent1"/>
                          <w:sz w:val="24"/>
                        </w:rPr>
                        <w:t>Artikkel 3: Barnets beste</w:t>
                      </w:r>
                    </w:p>
                    <w:p w14:paraId="044CEA77" w14:textId="3E9636DD" w:rsidR="001D4238" w:rsidRDefault="001D4238" w:rsidP="001D4238">
                      <w:pPr>
                        <w:pBdr>
                          <w:top w:val="single" w:sz="24" w:space="8" w:color="4472C4" w:themeColor="accent1"/>
                          <w:bottom w:val="single" w:sz="24" w:space="8" w:color="4472C4" w:themeColor="accent1"/>
                        </w:pBdr>
                        <w:spacing w:after="0"/>
                        <w:rPr>
                          <w:i/>
                          <w:iCs/>
                          <w:color w:val="4472C4" w:themeColor="accent1"/>
                          <w:sz w:val="24"/>
                        </w:rPr>
                      </w:pPr>
                      <w:r w:rsidRPr="001D4238">
                        <w:rPr>
                          <w:i/>
                          <w:iCs/>
                          <w:color w:val="4472C4" w:themeColor="accent1"/>
                          <w:sz w:val="24"/>
                        </w:rPr>
                        <w:t>Ved alle handlinger som berører barn, enten de foretas av offentlige eller private velferdsorganisasjoner, domsto</w:t>
                      </w:r>
                      <w:r w:rsidR="00DF58C2">
                        <w:rPr>
                          <w:i/>
                          <w:iCs/>
                          <w:color w:val="4472C4" w:themeColor="accent1"/>
                          <w:sz w:val="24"/>
                        </w:rPr>
                        <w:t>l</w:t>
                      </w:r>
                      <w:r w:rsidRPr="001D4238">
                        <w:rPr>
                          <w:i/>
                          <w:iCs/>
                          <w:color w:val="4472C4" w:themeColor="accent1"/>
                          <w:sz w:val="24"/>
                        </w:rPr>
                        <w:t>er, administrative myndigheter eller lovgivende organer, skal barnets beste være et grunnleggende hensyn</w:t>
                      </w:r>
                      <w:r>
                        <w:rPr>
                          <w:i/>
                          <w:iCs/>
                          <w:color w:val="4472C4" w:themeColor="accent1"/>
                          <w:sz w:val="24"/>
                        </w:rPr>
                        <w:t xml:space="preserve"> </w:t>
                      </w:r>
                    </w:p>
                  </w:txbxContent>
                </v:textbox>
                <w10:wrap type="topAndBottom" anchorx="margin"/>
              </v:shape>
            </w:pict>
          </mc:Fallback>
        </mc:AlternateContent>
      </w:r>
    </w:p>
    <w:bookmarkEnd w:id="5"/>
    <w:p w14:paraId="3FCBACBF" w14:textId="537FEA2D" w:rsidR="00C365E4" w:rsidRPr="00584F6D" w:rsidRDefault="00C365E4" w:rsidP="00C365E4">
      <w:pPr>
        <w:pStyle w:val="Listeavsnitt"/>
        <w:rPr>
          <w:rFonts w:cstheme="minorHAnsi"/>
          <w:sz w:val="24"/>
          <w:szCs w:val="24"/>
        </w:rPr>
      </w:pPr>
    </w:p>
    <w:p w14:paraId="1695B6DF" w14:textId="670AF9A4" w:rsidR="00137004" w:rsidRPr="00197FF5" w:rsidRDefault="00137004" w:rsidP="00197FF5">
      <w:pPr>
        <w:pStyle w:val="Overskrift2"/>
        <w:rPr>
          <w:rFonts w:cstheme="minorHAnsi"/>
          <w:sz w:val="24"/>
          <w:szCs w:val="24"/>
        </w:rPr>
      </w:pPr>
      <w:bookmarkStart w:id="8" w:name="_Hlk69324914"/>
      <w:r w:rsidRPr="006645A6">
        <w:t>Samiske barns rettigheter</w:t>
      </w:r>
      <w:bookmarkEnd w:id="7"/>
    </w:p>
    <w:p w14:paraId="5FDD7B54" w14:textId="0D0E7B5F" w:rsidR="007550A2" w:rsidRDefault="007550A2" w:rsidP="00137004">
      <w:pPr>
        <w:rPr>
          <w:rFonts w:cstheme="minorHAnsi"/>
          <w:b/>
          <w:bCs/>
          <w:sz w:val="24"/>
          <w:szCs w:val="24"/>
        </w:rPr>
      </w:pPr>
      <w:r w:rsidRPr="007550A2">
        <w:rPr>
          <w:rFonts w:cstheme="minorHAnsi"/>
          <w:b/>
          <w:bCs/>
          <w:sz w:val="24"/>
          <w:szCs w:val="24"/>
        </w:rPr>
        <w:t xml:space="preserve">Fokus: </w:t>
      </w:r>
      <w:r w:rsidR="00F47E1A">
        <w:rPr>
          <w:rFonts w:cstheme="minorHAnsi"/>
          <w:b/>
          <w:bCs/>
          <w:sz w:val="24"/>
          <w:szCs w:val="24"/>
        </w:rPr>
        <w:t>Øke kunnskap og bevissthet om samiske barns rettigheter</w:t>
      </w:r>
    </w:p>
    <w:p w14:paraId="5AA87572" w14:textId="623329F7" w:rsidR="007550A2" w:rsidRDefault="00F47E1A" w:rsidP="00EF4BA7">
      <w:pPr>
        <w:pStyle w:val="Listeavsnitt"/>
        <w:numPr>
          <w:ilvl w:val="0"/>
          <w:numId w:val="4"/>
        </w:numPr>
        <w:rPr>
          <w:rFonts w:cstheme="minorHAnsi"/>
          <w:sz w:val="24"/>
          <w:szCs w:val="24"/>
        </w:rPr>
      </w:pPr>
      <w:r w:rsidRPr="00F47E1A">
        <w:rPr>
          <w:rFonts w:cstheme="minorHAnsi"/>
          <w:sz w:val="24"/>
          <w:szCs w:val="24"/>
        </w:rPr>
        <w:t>Vi skal ha et bevisst forhold til hvordan samiske barn rettigheter ivaretas på alle våre innsatsområder</w:t>
      </w:r>
      <w:r>
        <w:rPr>
          <w:rFonts w:cstheme="minorHAnsi"/>
          <w:sz w:val="24"/>
          <w:szCs w:val="24"/>
        </w:rPr>
        <w:t xml:space="preserve"> </w:t>
      </w:r>
    </w:p>
    <w:p w14:paraId="723C7E42" w14:textId="1BB908BA" w:rsidR="00F47E1A" w:rsidRDefault="00F47E1A" w:rsidP="00EF4BA7">
      <w:pPr>
        <w:pStyle w:val="Listeavsnitt"/>
        <w:numPr>
          <w:ilvl w:val="0"/>
          <w:numId w:val="4"/>
        </w:numPr>
        <w:rPr>
          <w:rFonts w:cstheme="minorHAnsi"/>
          <w:sz w:val="24"/>
          <w:szCs w:val="24"/>
        </w:rPr>
      </w:pPr>
      <w:r>
        <w:rPr>
          <w:rFonts w:cstheme="minorHAnsi"/>
          <w:sz w:val="24"/>
          <w:szCs w:val="24"/>
        </w:rPr>
        <w:t>Vi skal etablere samarbeid på tvers med relevante samiske aktører, inkludert samiske barn og unge</w:t>
      </w:r>
    </w:p>
    <w:p w14:paraId="197B0437" w14:textId="11A1140C" w:rsidR="00F53661" w:rsidRPr="001D4238" w:rsidRDefault="00F72645" w:rsidP="007C4F3C">
      <w:pPr>
        <w:pStyle w:val="Listeavsnitt"/>
        <w:numPr>
          <w:ilvl w:val="0"/>
          <w:numId w:val="4"/>
        </w:numPr>
        <w:rPr>
          <w:rFonts w:cstheme="minorHAnsi"/>
          <w:i/>
          <w:iCs/>
          <w:sz w:val="24"/>
          <w:szCs w:val="24"/>
        </w:rPr>
      </w:pPr>
      <w:r w:rsidRPr="001D4238">
        <w:rPr>
          <w:rFonts w:cstheme="minorHAnsi"/>
          <w:i/>
          <w:iCs/>
          <w:noProof/>
          <w:sz w:val="24"/>
          <w:szCs w:val="24"/>
        </w:rPr>
        <mc:AlternateContent>
          <mc:Choice Requires="wps">
            <w:drawing>
              <wp:anchor distT="91440" distB="91440" distL="114300" distR="114300" simplePos="0" relativeHeight="251692032" behindDoc="0" locked="0" layoutInCell="1" allowOverlap="1" wp14:anchorId="2248DEBB" wp14:editId="2938C10F">
                <wp:simplePos x="0" y="0"/>
                <wp:positionH relativeFrom="margin">
                  <wp:align>right</wp:align>
                </wp:positionH>
                <wp:positionV relativeFrom="paragraph">
                  <wp:posOffset>558800</wp:posOffset>
                </wp:positionV>
                <wp:extent cx="5755005" cy="1271270"/>
                <wp:effectExtent l="0" t="0" r="0" b="5080"/>
                <wp:wrapTopAndBottom/>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271358"/>
                        </a:xfrm>
                        <a:prstGeom prst="rect">
                          <a:avLst/>
                        </a:prstGeom>
                        <a:noFill/>
                        <a:ln w="9525">
                          <a:noFill/>
                          <a:miter lim="800000"/>
                          <a:headEnd/>
                          <a:tailEnd/>
                        </a:ln>
                      </wps:spPr>
                      <wps:txbx>
                        <w:txbxContent>
                          <w:p w14:paraId="7096D618" w14:textId="74097A2A" w:rsidR="001D4238" w:rsidRDefault="001D4238" w:rsidP="00F72645">
                            <w:pPr>
                              <w:pBdr>
                                <w:top w:val="single" w:sz="24" w:space="24"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30: </w:t>
                            </w:r>
                            <w:r w:rsidR="00F72645">
                              <w:rPr>
                                <w:b/>
                                <w:bCs/>
                                <w:i/>
                                <w:iCs/>
                                <w:color w:val="4472C4" w:themeColor="accent1"/>
                                <w:sz w:val="24"/>
                              </w:rPr>
                              <w:t>Minoriteter og urbefolkning</w:t>
                            </w:r>
                            <w:r w:rsidRPr="001D4238">
                              <w:rPr>
                                <w:i/>
                                <w:iCs/>
                                <w:color w:val="4472C4" w:themeColor="accent1"/>
                                <w:sz w:val="24"/>
                              </w:rPr>
                              <w:br/>
                              <w:t>Barn som tilhører en minoritet eller urbefolkningen, har rett til sammen med andre i sin gruppe, å nyte godt av sin kultur, religion og eget språk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8DEBB" id="_x0000_s1029" type="#_x0000_t202" style="position:absolute;left:0;text-align:left;margin-left:401.95pt;margin-top:44pt;width:453.15pt;height:100.1pt;z-index:25169203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" filled="f" stroked="f">
                <v:textbox>
                  <w:txbxContent>
                    <w:p w14:paraId="7096D618" w14:textId="74097A2A" w:rsidR="001D4238" w:rsidRDefault="001D4238" w:rsidP="00F72645">
                      <w:pPr>
                        <w:pBdr>
                          <w:top w:val="single" w:sz="24" w:space="24"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30: </w:t>
                      </w:r>
                      <w:r w:rsidR="00F72645">
                        <w:rPr>
                          <w:b/>
                          <w:bCs/>
                          <w:i/>
                          <w:iCs/>
                          <w:color w:val="4472C4" w:themeColor="accent1"/>
                          <w:sz w:val="24"/>
                        </w:rPr>
                        <w:t>Minoriteter og urbefolkning</w:t>
                      </w:r>
                      <w:r w:rsidRPr="001D4238">
                        <w:rPr>
                          <w:i/>
                          <w:iCs/>
                          <w:color w:val="4472C4" w:themeColor="accent1"/>
                          <w:sz w:val="24"/>
                        </w:rPr>
                        <w:br/>
                        <w:t>Barn som tilhører en minoritet eller urbefolkningen, har rett til sammen med andre i sin gruppe, å nyte godt av sin kultur, religion og eget språk</w:t>
                      </w:r>
                    </w:p>
                  </w:txbxContent>
                </v:textbox>
                <w10:wrap type="topAndBottom" anchorx="margin"/>
              </v:shape>
            </w:pict>
          </mc:Fallback>
        </mc:AlternateContent>
      </w:r>
      <w:r w:rsidR="00A012C4" w:rsidRPr="0081379C">
        <w:rPr>
          <w:rFonts w:cstheme="minorHAnsi"/>
          <w:sz w:val="24"/>
          <w:szCs w:val="24"/>
        </w:rPr>
        <w:t xml:space="preserve">Vi skal jobbe aktivt mot diskriminering og rasisme ved å øke kunnskapen </w:t>
      </w:r>
      <w:r w:rsidR="00A012C4" w:rsidRPr="00ED1949">
        <w:rPr>
          <w:rFonts w:cstheme="minorHAnsi"/>
          <w:sz w:val="24"/>
          <w:szCs w:val="24"/>
        </w:rPr>
        <w:t xml:space="preserve">om samiske </w:t>
      </w:r>
      <w:r w:rsidR="0081379C" w:rsidRPr="00ED1949">
        <w:rPr>
          <w:rFonts w:cstheme="minorHAnsi"/>
          <w:sz w:val="24"/>
          <w:szCs w:val="24"/>
        </w:rPr>
        <w:t>språk,</w:t>
      </w:r>
      <w:r w:rsidR="00267560" w:rsidRPr="00ED1949">
        <w:rPr>
          <w:rFonts w:cstheme="minorHAnsi"/>
          <w:sz w:val="24"/>
          <w:szCs w:val="24"/>
        </w:rPr>
        <w:t xml:space="preserve"> kultur, historie og samfunn </w:t>
      </w:r>
      <w:bookmarkStart w:id="9" w:name="_Toc63242895"/>
      <w:bookmarkEnd w:id="6"/>
    </w:p>
    <w:p w14:paraId="6EB0342A" w14:textId="2AA097EB" w:rsidR="00444392" w:rsidRPr="00DD777A" w:rsidRDefault="00444392" w:rsidP="00DD777A">
      <w:pPr>
        <w:pStyle w:val="Overskrift2"/>
      </w:pPr>
      <w:bookmarkStart w:id="10" w:name="_Hlk69325716"/>
      <w:bookmarkEnd w:id="8"/>
      <w:r w:rsidRPr="00DD777A">
        <w:t>Barnekonvensjonen skal gjøres kjent</w:t>
      </w:r>
      <w:bookmarkEnd w:id="9"/>
      <w:r w:rsidRPr="00DD777A">
        <w:t xml:space="preserve"> </w:t>
      </w:r>
    </w:p>
    <w:p w14:paraId="564A1148" w14:textId="6F56C1EA" w:rsidR="008875A7" w:rsidRPr="00584F6D" w:rsidRDefault="00B62CEF" w:rsidP="003B00C8">
      <w:pPr>
        <w:rPr>
          <w:rFonts w:cstheme="minorHAnsi"/>
          <w:b/>
          <w:bCs/>
          <w:sz w:val="24"/>
          <w:szCs w:val="24"/>
        </w:rPr>
      </w:pPr>
      <w:bookmarkStart w:id="11" w:name="_Hlk58663450"/>
      <w:r w:rsidRPr="00B62CEF">
        <w:rPr>
          <w:rFonts w:cstheme="minorHAnsi"/>
          <w:b/>
          <w:bCs/>
          <w:sz w:val="24"/>
          <w:szCs w:val="24"/>
        </w:rPr>
        <w:t>Fokus:</w:t>
      </w:r>
      <w:r>
        <w:rPr>
          <w:rFonts w:cstheme="minorHAnsi"/>
          <w:sz w:val="24"/>
          <w:szCs w:val="24"/>
        </w:rPr>
        <w:t xml:space="preserve"> </w:t>
      </w:r>
      <w:r w:rsidR="008875A7" w:rsidRPr="00584F6D">
        <w:rPr>
          <w:rFonts w:cstheme="minorHAnsi"/>
          <w:b/>
          <w:bCs/>
          <w:sz w:val="24"/>
          <w:szCs w:val="24"/>
        </w:rPr>
        <w:t xml:space="preserve">Øke kunnskapen og kompetansen om Barnekonvensjonen, og se sammenheng mellom denne, egne arbeidsområder og samordning på tvers, både internt og </w:t>
      </w:r>
      <w:r w:rsidR="003B00C8" w:rsidRPr="00584F6D">
        <w:rPr>
          <w:rFonts w:cstheme="minorHAnsi"/>
          <w:b/>
          <w:bCs/>
          <w:sz w:val="24"/>
          <w:szCs w:val="24"/>
        </w:rPr>
        <w:t>i kommunene</w:t>
      </w:r>
    </w:p>
    <w:p w14:paraId="2D389F49" w14:textId="3B2F4A33" w:rsidR="00BB311B" w:rsidRPr="00BB311B" w:rsidRDefault="004D092A" w:rsidP="00BB311B">
      <w:pPr>
        <w:pStyle w:val="Listeavsnitt"/>
        <w:numPr>
          <w:ilvl w:val="0"/>
          <w:numId w:val="20"/>
        </w:numPr>
        <w:rPr>
          <w:rFonts w:cstheme="minorHAnsi"/>
          <w:sz w:val="24"/>
          <w:szCs w:val="24"/>
        </w:rPr>
      </w:pPr>
      <w:r w:rsidRPr="004D092A">
        <w:rPr>
          <w:rFonts w:cstheme="minorHAnsi"/>
          <w:sz w:val="24"/>
          <w:szCs w:val="24"/>
        </w:rPr>
        <w:t>Vi skal alltid bruke Barnekonvensjonen eksplisitt i vår dialog med kommuner og andre på alt som angår barn og unge</w:t>
      </w:r>
      <w:r w:rsidR="004F6E43">
        <w:rPr>
          <w:rFonts w:cstheme="minorHAnsi"/>
          <w:sz w:val="24"/>
          <w:szCs w:val="24"/>
        </w:rPr>
        <w:t>,</w:t>
      </w:r>
      <w:r w:rsidRPr="004D092A">
        <w:rPr>
          <w:rFonts w:cstheme="minorHAnsi"/>
          <w:sz w:val="24"/>
          <w:szCs w:val="24"/>
        </w:rPr>
        <w:t xml:space="preserve"> </w:t>
      </w:r>
      <w:r w:rsidR="00265C0D">
        <w:rPr>
          <w:rFonts w:cstheme="minorHAnsi"/>
          <w:sz w:val="24"/>
          <w:szCs w:val="24"/>
        </w:rPr>
        <w:t>og øke bevissthet og kompetanse om denne</w:t>
      </w:r>
    </w:p>
    <w:p w14:paraId="58233CAB" w14:textId="774BACFF" w:rsidR="004D092A" w:rsidRPr="004D092A" w:rsidRDefault="004D092A" w:rsidP="00BB311B">
      <w:pPr>
        <w:pStyle w:val="Listeavsnitt"/>
        <w:numPr>
          <w:ilvl w:val="0"/>
          <w:numId w:val="20"/>
        </w:numPr>
        <w:rPr>
          <w:rFonts w:cstheme="minorHAnsi"/>
          <w:sz w:val="24"/>
          <w:szCs w:val="24"/>
        </w:rPr>
      </w:pPr>
      <w:r w:rsidRPr="003D5F36">
        <w:rPr>
          <w:rFonts w:cstheme="minorHAnsi"/>
          <w:sz w:val="24"/>
          <w:szCs w:val="24"/>
        </w:rPr>
        <w:t xml:space="preserve">Koordinere arbeidet med Sjumilsteget i dialog med </w:t>
      </w:r>
      <w:proofErr w:type="spellStart"/>
      <w:r w:rsidRPr="003D5F36">
        <w:rPr>
          <w:rFonts w:cstheme="minorHAnsi"/>
          <w:sz w:val="24"/>
          <w:szCs w:val="24"/>
        </w:rPr>
        <w:t>Bufdir</w:t>
      </w:r>
      <w:proofErr w:type="spellEnd"/>
      <w:r w:rsidRPr="003D5F36">
        <w:rPr>
          <w:rFonts w:cstheme="minorHAnsi"/>
          <w:sz w:val="24"/>
          <w:szCs w:val="24"/>
        </w:rPr>
        <w:t xml:space="preserve"> og den nasjonale arbeidsgruppen </w:t>
      </w:r>
    </w:p>
    <w:p w14:paraId="11C33304" w14:textId="18D31B77" w:rsidR="004F6E43" w:rsidRPr="004F6E43" w:rsidRDefault="004F6E43" w:rsidP="004F6E43">
      <w:pPr>
        <w:pStyle w:val="Listeavsnitt"/>
        <w:numPr>
          <w:ilvl w:val="0"/>
          <w:numId w:val="6"/>
        </w:numPr>
      </w:pPr>
      <w:r w:rsidRPr="00F72645">
        <w:rPr>
          <w:rFonts w:cstheme="minorHAnsi"/>
          <w:noProof/>
          <w:sz w:val="24"/>
          <w:szCs w:val="24"/>
        </w:rPr>
        <mc:AlternateContent>
          <mc:Choice Requires="wps">
            <w:drawing>
              <wp:anchor distT="91440" distB="91440" distL="114300" distR="114300" simplePos="0" relativeHeight="251694080" behindDoc="0" locked="0" layoutInCell="1" allowOverlap="1" wp14:anchorId="4415D063" wp14:editId="09DC9D03">
                <wp:simplePos x="0" y="0"/>
                <wp:positionH relativeFrom="margin">
                  <wp:align>right</wp:align>
                </wp:positionH>
                <wp:positionV relativeFrom="paragraph">
                  <wp:posOffset>443874</wp:posOffset>
                </wp:positionV>
                <wp:extent cx="5760085" cy="1403985"/>
                <wp:effectExtent l="0" t="0" r="0" b="0"/>
                <wp:wrapTopAndBottom/>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w="9525">
                          <a:noFill/>
                          <a:miter lim="800000"/>
                          <a:headEnd/>
                          <a:tailEnd/>
                        </a:ln>
                      </wps:spPr>
                      <wps:txbx>
                        <w:txbxContent>
                          <w:p w14:paraId="02DCF6CC" w14:textId="77777777" w:rsidR="00F72645" w:rsidRDefault="00F72645">
                            <w:pPr>
                              <w:pBdr>
                                <w:top w:val="single" w:sz="24" w:space="8" w:color="4472C4" w:themeColor="accent1"/>
                                <w:bottom w:val="single" w:sz="24" w:space="8" w:color="4472C4" w:themeColor="accent1"/>
                              </w:pBdr>
                              <w:spacing w:after="0"/>
                              <w:rPr>
                                <w:b/>
                                <w:bCs/>
                                <w:i/>
                                <w:iCs/>
                                <w:color w:val="4472C4" w:themeColor="accent1"/>
                                <w:sz w:val="24"/>
                              </w:rPr>
                            </w:pPr>
                            <w:r>
                              <w:rPr>
                                <w:b/>
                                <w:bCs/>
                                <w:i/>
                                <w:iCs/>
                                <w:color w:val="4472C4" w:themeColor="accent1"/>
                                <w:sz w:val="24"/>
                              </w:rPr>
                              <w:t xml:space="preserve">Artikkel 42: Kjennskap til konvensjonen skal spres </w:t>
                            </w:r>
                          </w:p>
                          <w:p w14:paraId="7F271288" w14:textId="6089004A" w:rsidR="00F72645" w:rsidRDefault="00F72645">
                            <w:pPr>
                              <w:pBdr>
                                <w:top w:val="single" w:sz="24" w:space="8" w:color="4472C4" w:themeColor="accent1"/>
                                <w:bottom w:val="single" w:sz="24" w:space="8" w:color="4472C4" w:themeColor="accent1"/>
                              </w:pBdr>
                              <w:spacing w:after="0"/>
                              <w:rPr>
                                <w:i/>
                                <w:iCs/>
                                <w:color w:val="4472C4" w:themeColor="accent1"/>
                                <w:sz w:val="24"/>
                              </w:rPr>
                            </w:pPr>
                            <w:r w:rsidRPr="00F72645">
                              <w:rPr>
                                <w:i/>
                                <w:iCs/>
                                <w:color w:val="4472C4" w:themeColor="accent1"/>
                                <w:sz w:val="24"/>
                              </w:rPr>
                              <w:t>Staten er forpliktet til å gjøre konvensjonens innhold kjent for barn og voksne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5D063" id="_x0000_s1030" type="#_x0000_t202" style="position:absolute;left:0;text-align:left;margin-left:402.35pt;margin-top:34.95pt;width:453.55pt;height:110.55pt;z-index:25169408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" filled="f" stroked="f">
                <v:textbox style="mso-fit-shape-to-text:t">
                  <w:txbxContent>
                    <w:p w14:paraId="02DCF6CC" w14:textId="77777777" w:rsidR="00F72645" w:rsidRDefault="00F72645">
                      <w:pPr>
                        <w:pBdr>
                          <w:top w:val="single" w:sz="24" w:space="8" w:color="4472C4" w:themeColor="accent1"/>
                          <w:bottom w:val="single" w:sz="24" w:space="8" w:color="4472C4" w:themeColor="accent1"/>
                        </w:pBdr>
                        <w:spacing w:after="0"/>
                        <w:rPr>
                          <w:b/>
                          <w:bCs/>
                          <w:i/>
                          <w:iCs/>
                          <w:color w:val="4472C4" w:themeColor="accent1"/>
                          <w:sz w:val="24"/>
                        </w:rPr>
                      </w:pPr>
                      <w:r>
                        <w:rPr>
                          <w:b/>
                          <w:bCs/>
                          <w:i/>
                          <w:iCs/>
                          <w:color w:val="4472C4" w:themeColor="accent1"/>
                          <w:sz w:val="24"/>
                        </w:rPr>
                        <w:t xml:space="preserve">Artikkel 42: Kjennskap til konvensjonen skal spres </w:t>
                      </w:r>
                    </w:p>
                    <w:p w14:paraId="7F271288" w14:textId="6089004A" w:rsidR="00F72645" w:rsidRDefault="00F72645">
                      <w:pPr>
                        <w:pBdr>
                          <w:top w:val="single" w:sz="24" w:space="8" w:color="4472C4" w:themeColor="accent1"/>
                          <w:bottom w:val="single" w:sz="24" w:space="8" w:color="4472C4" w:themeColor="accent1"/>
                        </w:pBdr>
                        <w:spacing w:after="0"/>
                        <w:rPr>
                          <w:i/>
                          <w:iCs/>
                          <w:color w:val="4472C4" w:themeColor="accent1"/>
                          <w:sz w:val="24"/>
                        </w:rPr>
                      </w:pPr>
                      <w:r w:rsidRPr="00F72645">
                        <w:rPr>
                          <w:i/>
                          <w:iCs/>
                          <w:color w:val="4472C4" w:themeColor="accent1"/>
                          <w:sz w:val="24"/>
                        </w:rPr>
                        <w:t>Staten er forpliktet til å gjøre konvensjonens innhold kjent for barn og voksne</w:t>
                      </w:r>
                    </w:p>
                  </w:txbxContent>
                </v:textbox>
                <w10:wrap type="topAndBottom" anchorx="margin"/>
              </v:shape>
            </w:pict>
          </mc:Fallback>
        </mc:AlternateContent>
      </w:r>
      <w:r w:rsidR="00A90BFC" w:rsidRPr="004F6E43">
        <w:rPr>
          <w:rFonts w:cstheme="minorHAnsi"/>
          <w:sz w:val="24"/>
          <w:szCs w:val="24"/>
        </w:rPr>
        <w:t>Tilby systematisk opplæring i Barnekonvensjonen</w:t>
      </w:r>
      <w:bookmarkStart w:id="12" w:name="_Toc63242896"/>
      <w:bookmarkStart w:id="13" w:name="_Hlk69325752"/>
      <w:bookmarkEnd w:id="11"/>
      <w:bookmarkEnd w:id="10"/>
    </w:p>
    <w:p w14:paraId="69C8B3C1" w14:textId="02D6B4EE" w:rsidR="00B46559" w:rsidRPr="00EF2302" w:rsidRDefault="00B46559" w:rsidP="004F6E43">
      <w:pPr>
        <w:pStyle w:val="Overskrift2"/>
      </w:pPr>
      <w:r w:rsidRPr="00EF2302">
        <w:lastRenderedPageBreak/>
        <w:t>Rett til å medvirk</w:t>
      </w:r>
      <w:bookmarkEnd w:id="12"/>
      <w:r w:rsidR="00F477E9">
        <w:t>ning</w:t>
      </w:r>
    </w:p>
    <w:p w14:paraId="69926794" w14:textId="1FB1C72E" w:rsidR="008875A7" w:rsidRPr="00584F6D" w:rsidRDefault="006F3B1F" w:rsidP="000F2EFA">
      <w:pPr>
        <w:rPr>
          <w:rFonts w:cstheme="minorHAnsi"/>
          <w:b/>
          <w:bCs/>
          <w:sz w:val="24"/>
          <w:szCs w:val="24"/>
        </w:rPr>
      </w:pPr>
      <w:bookmarkStart w:id="14" w:name="_Hlk66711918"/>
      <w:bookmarkStart w:id="15" w:name="_Hlk58664363"/>
      <w:r>
        <w:rPr>
          <w:rFonts w:cstheme="minorHAnsi"/>
          <w:b/>
          <w:bCs/>
          <w:sz w:val="24"/>
          <w:szCs w:val="24"/>
        </w:rPr>
        <w:t xml:space="preserve">Fokus: </w:t>
      </w:r>
      <w:r w:rsidR="00203EAD" w:rsidRPr="00584F6D">
        <w:rPr>
          <w:rFonts w:cstheme="minorHAnsi"/>
          <w:b/>
          <w:bCs/>
          <w:sz w:val="24"/>
          <w:szCs w:val="24"/>
        </w:rPr>
        <w:t>Øk</w:t>
      </w:r>
      <w:r w:rsidR="000F2EFA" w:rsidRPr="00584F6D">
        <w:rPr>
          <w:rFonts w:cstheme="minorHAnsi"/>
          <w:b/>
          <w:bCs/>
          <w:sz w:val="24"/>
          <w:szCs w:val="24"/>
        </w:rPr>
        <w:t>e</w:t>
      </w:r>
      <w:r w:rsidR="00203EAD" w:rsidRPr="00584F6D">
        <w:rPr>
          <w:rFonts w:cstheme="minorHAnsi"/>
          <w:b/>
          <w:bCs/>
          <w:sz w:val="24"/>
          <w:szCs w:val="24"/>
        </w:rPr>
        <w:t xml:space="preserve"> kunnskap og kompetanse internt i embetet og ute i kommunene om hvordan legge til rette for gode medvirkningsprosesser</w:t>
      </w:r>
      <w:r w:rsidR="002756F4" w:rsidRPr="00584F6D">
        <w:rPr>
          <w:rFonts w:cstheme="minorHAnsi"/>
          <w:b/>
          <w:bCs/>
          <w:sz w:val="24"/>
          <w:szCs w:val="24"/>
        </w:rPr>
        <w:t>, og oppfølging om status for ungdomsrådene i fylket</w:t>
      </w:r>
    </w:p>
    <w:bookmarkEnd w:id="14"/>
    <w:p w14:paraId="2268E05E" w14:textId="3AEFF8FE" w:rsidR="00673315" w:rsidRPr="00EC439E" w:rsidRDefault="00673315" w:rsidP="00EF4BA7">
      <w:pPr>
        <w:pStyle w:val="Listeavsnitt"/>
        <w:numPr>
          <w:ilvl w:val="0"/>
          <w:numId w:val="5"/>
        </w:numPr>
        <w:rPr>
          <w:rFonts w:cstheme="minorHAnsi"/>
          <w:i/>
          <w:iCs/>
          <w:sz w:val="24"/>
          <w:szCs w:val="24"/>
        </w:rPr>
      </w:pPr>
      <w:r>
        <w:rPr>
          <w:rFonts w:cstheme="minorHAnsi"/>
          <w:sz w:val="24"/>
          <w:szCs w:val="24"/>
        </w:rPr>
        <w:t>Veiledning og o</w:t>
      </w:r>
      <w:r w:rsidR="00D55B47">
        <w:rPr>
          <w:rFonts w:cstheme="minorHAnsi"/>
          <w:sz w:val="24"/>
          <w:szCs w:val="24"/>
        </w:rPr>
        <w:t>pplæring i gode medvirkningsprosesser</w:t>
      </w:r>
      <w:r>
        <w:rPr>
          <w:rFonts w:cstheme="minorHAnsi"/>
          <w:sz w:val="24"/>
          <w:szCs w:val="24"/>
        </w:rPr>
        <w:t xml:space="preserve"> både gjennom vår faste saksbehandling og </w:t>
      </w:r>
      <w:r w:rsidR="008845B7">
        <w:rPr>
          <w:rFonts w:cstheme="minorHAnsi"/>
          <w:sz w:val="24"/>
          <w:szCs w:val="24"/>
        </w:rPr>
        <w:t>i</w:t>
      </w:r>
      <w:r w:rsidRPr="008845B7">
        <w:rPr>
          <w:rFonts w:cstheme="minorHAnsi"/>
          <w:sz w:val="24"/>
          <w:szCs w:val="24"/>
        </w:rPr>
        <w:t xml:space="preserve"> </w:t>
      </w:r>
      <w:r w:rsidR="00265C0D">
        <w:rPr>
          <w:rFonts w:cstheme="minorHAnsi"/>
          <w:sz w:val="24"/>
          <w:szCs w:val="24"/>
        </w:rPr>
        <w:t xml:space="preserve">samarbeid </w:t>
      </w:r>
      <w:r w:rsidRPr="008845B7">
        <w:rPr>
          <w:rFonts w:cstheme="minorHAnsi"/>
          <w:sz w:val="24"/>
          <w:szCs w:val="24"/>
        </w:rPr>
        <w:t>med aktuelle samarbeidspartnere</w:t>
      </w:r>
      <w:r w:rsidR="008845B7" w:rsidRPr="008845B7">
        <w:rPr>
          <w:rFonts w:cstheme="minorHAnsi"/>
          <w:sz w:val="24"/>
          <w:szCs w:val="24"/>
        </w:rPr>
        <w:t xml:space="preserve"> og a</w:t>
      </w:r>
      <w:r w:rsidRPr="008845B7">
        <w:rPr>
          <w:rFonts w:cstheme="minorHAnsi"/>
          <w:sz w:val="24"/>
          <w:szCs w:val="24"/>
        </w:rPr>
        <w:t>ktører på feltet</w:t>
      </w:r>
      <w:r w:rsidR="00F477E9">
        <w:rPr>
          <w:rFonts w:cstheme="minorHAnsi"/>
          <w:sz w:val="24"/>
          <w:szCs w:val="24"/>
        </w:rPr>
        <w:t>, inkludert barn og unges rettigheter i kommuneplanleggingen</w:t>
      </w:r>
    </w:p>
    <w:p w14:paraId="4B5393BA" w14:textId="77777777" w:rsidR="00A625EC" w:rsidRPr="00A625EC" w:rsidRDefault="00EC439E" w:rsidP="00A625EC">
      <w:pPr>
        <w:pStyle w:val="Listeavsnitt"/>
        <w:numPr>
          <w:ilvl w:val="0"/>
          <w:numId w:val="5"/>
        </w:numPr>
        <w:rPr>
          <w:rFonts w:cstheme="minorHAnsi"/>
          <w:i/>
          <w:iCs/>
          <w:sz w:val="24"/>
          <w:szCs w:val="24"/>
        </w:rPr>
      </w:pPr>
      <w:r w:rsidRPr="00EC439E">
        <w:rPr>
          <w:rFonts w:cstheme="minorHAnsi"/>
          <w:sz w:val="24"/>
          <w:szCs w:val="24"/>
        </w:rPr>
        <w:t>Bidra til at ungdomsråd får medvirke på saker som angår dem.</w:t>
      </w:r>
      <w:r>
        <w:rPr>
          <w:rFonts w:cstheme="minorHAnsi"/>
          <w:i/>
          <w:iCs/>
          <w:sz w:val="24"/>
          <w:szCs w:val="24"/>
        </w:rPr>
        <w:t xml:space="preserve"> </w:t>
      </w:r>
      <w:r>
        <w:rPr>
          <w:rFonts w:cstheme="minorHAnsi"/>
          <w:sz w:val="24"/>
          <w:szCs w:val="24"/>
        </w:rPr>
        <w:t xml:space="preserve">Dette inkluderer også våre områder, og </w:t>
      </w:r>
      <w:r w:rsidRPr="0064636D">
        <w:rPr>
          <w:rFonts w:cstheme="minorHAnsi"/>
          <w:sz w:val="24"/>
          <w:szCs w:val="24"/>
        </w:rPr>
        <w:t>ungdomsrådet eller representanter for ungdomsrådet skal inviteres til møter Statsforvalteren har med kommunene der saker som berører ungdom er på agendaen</w:t>
      </w:r>
    </w:p>
    <w:p w14:paraId="6391B6D8" w14:textId="7FEC459A" w:rsidR="00F72645" w:rsidRPr="00F72645" w:rsidRDefault="00F72645" w:rsidP="00F72645">
      <w:pPr>
        <w:pStyle w:val="Listeavsnitt"/>
        <w:numPr>
          <w:ilvl w:val="0"/>
          <w:numId w:val="5"/>
        </w:numPr>
        <w:rPr>
          <w:rFonts w:cstheme="minorHAnsi"/>
          <w:i/>
          <w:iCs/>
          <w:sz w:val="24"/>
          <w:szCs w:val="24"/>
        </w:rPr>
      </w:pPr>
      <w:r w:rsidRPr="00F72645">
        <w:rPr>
          <w:rFonts w:cstheme="minorHAnsi"/>
          <w:i/>
          <w:iCs/>
          <w:noProof/>
          <w:sz w:val="24"/>
          <w:szCs w:val="24"/>
        </w:rPr>
        <mc:AlternateContent>
          <mc:Choice Requires="wps">
            <w:drawing>
              <wp:anchor distT="91440" distB="91440" distL="114300" distR="114300" simplePos="0" relativeHeight="251696128" behindDoc="0" locked="0" layoutInCell="1" allowOverlap="1" wp14:anchorId="735AAC3E" wp14:editId="58F64E45">
                <wp:simplePos x="0" y="0"/>
                <wp:positionH relativeFrom="margin">
                  <wp:align>right</wp:align>
                </wp:positionH>
                <wp:positionV relativeFrom="paragraph">
                  <wp:posOffset>530860</wp:posOffset>
                </wp:positionV>
                <wp:extent cx="5760085" cy="1403985"/>
                <wp:effectExtent l="0" t="0" r="0" b="0"/>
                <wp:wrapTopAndBottom/>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w="9525">
                          <a:noFill/>
                          <a:miter lim="800000"/>
                          <a:headEnd/>
                          <a:tailEnd/>
                        </a:ln>
                      </wps:spPr>
                      <wps:txbx>
                        <w:txbxContent>
                          <w:p w14:paraId="22FAF9BA" w14:textId="00A0AC13" w:rsidR="00F72645" w:rsidRDefault="00F72645">
                            <w:pPr>
                              <w:pBdr>
                                <w:top w:val="single" w:sz="24" w:space="8"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12: Å si sin mening og bli hørt </w:t>
                            </w:r>
                            <w:r w:rsidRPr="00F72645">
                              <w:rPr>
                                <w:i/>
                                <w:iCs/>
                                <w:color w:val="4472C4" w:themeColor="accent1"/>
                                <w:sz w:val="24"/>
                              </w:rPr>
                              <w:br/>
                              <w:t>Barnet har rett til å si sin mening i alt som vedrører det og barnets meninger skal tillegges vekt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AAC3E" id="_x0000_s1031" type="#_x0000_t202" style="position:absolute;left:0;text-align:left;margin-left:402.35pt;margin-top:41.8pt;width:453.55pt;height:110.55pt;z-index:25169612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" filled="f" stroked="f">
                <v:textbox style="mso-fit-shape-to-text:t">
                  <w:txbxContent>
                    <w:p w14:paraId="22FAF9BA" w14:textId="00A0AC13" w:rsidR="00F72645" w:rsidRDefault="00F72645">
                      <w:pPr>
                        <w:pBdr>
                          <w:top w:val="single" w:sz="24" w:space="8"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12: Å si sin mening og bli hørt </w:t>
                      </w:r>
                      <w:r w:rsidRPr="00F72645">
                        <w:rPr>
                          <w:i/>
                          <w:iCs/>
                          <w:color w:val="4472C4" w:themeColor="accent1"/>
                          <w:sz w:val="24"/>
                        </w:rPr>
                        <w:br/>
                        <w:t>Barnet har rett til å si sin mening i alt som vedrører det og barnets meninger skal tillegges vekt</w:t>
                      </w:r>
                    </w:p>
                  </w:txbxContent>
                </v:textbox>
                <w10:wrap type="topAndBottom" anchorx="margin"/>
              </v:shape>
            </w:pict>
          </mc:Fallback>
        </mc:AlternateContent>
      </w:r>
      <w:r w:rsidR="00D55B47" w:rsidRPr="00A625EC">
        <w:rPr>
          <w:rFonts w:cstheme="minorHAnsi"/>
          <w:sz w:val="24"/>
          <w:szCs w:val="24"/>
        </w:rPr>
        <w:t>Barn og unge skal inviteres til å medvirke på våre arenaer på tema relatert til barn og unge («</w:t>
      </w:r>
      <w:r w:rsidR="00265C0D" w:rsidRPr="00A625EC">
        <w:rPr>
          <w:rFonts w:cstheme="minorHAnsi"/>
          <w:sz w:val="24"/>
          <w:szCs w:val="24"/>
        </w:rPr>
        <w:t>I</w:t>
      </w:r>
      <w:r w:rsidR="00D55B47" w:rsidRPr="00A625EC">
        <w:rPr>
          <w:rFonts w:cstheme="minorHAnsi"/>
          <w:sz w:val="24"/>
          <w:szCs w:val="24"/>
        </w:rPr>
        <w:t>ngenting om oss uten oss»)</w:t>
      </w:r>
    </w:p>
    <w:p w14:paraId="6E7E90B5" w14:textId="26372EF7" w:rsidR="00210E8C" w:rsidRPr="00210E8C" w:rsidRDefault="00210E8C" w:rsidP="00DD777A">
      <w:pPr>
        <w:pStyle w:val="Overskrift2"/>
      </w:pPr>
      <w:bookmarkStart w:id="16" w:name="_Toc63242898"/>
      <w:bookmarkStart w:id="17" w:name="_Hlk63774068"/>
      <w:bookmarkEnd w:id="15"/>
      <w:bookmarkEnd w:id="13"/>
      <w:r w:rsidRPr="00210E8C">
        <w:t>Rett til beskyttelse</w:t>
      </w:r>
      <w:bookmarkEnd w:id="16"/>
    </w:p>
    <w:p w14:paraId="27DBBB68" w14:textId="6B0BBD0A" w:rsidR="00C02BF2" w:rsidRDefault="00CA12EC" w:rsidP="00C02BF2">
      <w:pPr>
        <w:rPr>
          <w:rFonts w:cstheme="minorHAnsi"/>
          <w:b/>
          <w:bCs/>
          <w:sz w:val="24"/>
          <w:szCs w:val="24"/>
        </w:rPr>
      </w:pPr>
      <w:bookmarkStart w:id="18" w:name="_Hlk66712487"/>
      <w:bookmarkStart w:id="19" w:name="_Hlk69325797"/>
      <w:r>
        <w:rPr>
          <w:rFonts w:cstheme="minorHAnsi"/>
          <w:b/>
          <w:bCs/>
          <w:sz w:val="24"/>
          <w:szCs w:val="24"/>
        </w:rPr>
        <w:t>Fokus:</w:t>
      </w:r>
      <w:r w:rsidR="00D7262D">
        <w:rPr>
          <w:rFonts w:cstheme="minorHAnsi"/>
          <w:b/>
          <w:bCs/>
          <w:sz w:val="24"/>
          <w:szCs w:val="24"/>
        </w:rPr>
        <w:t xml:space="preserve"> </w:t>
      </w:r>
      <w:r w:rsidR="002238F7">
        <w:rPr>
          <w:rFonts w:cstheme="minorHAnsi"/>
          <w:b/>
          <w:bCs/>
          <w:sz w:val="24"/>
          <w:szCs w:val="24"/>
        </w:rPr>
        <w:t>Vi skal jobbe forebyggende og</w:t>
      </w:r>
      <w:r w:rsidR="00DC491E">
        <w:rPr>
          <w:rFonts w:cstheme="minorHAnsi"/>
          <w:b/>
          <w:bCs/>
          <w:sz w:val="24"/>
          <w:szCs w:val="24"/>
        </w:rPr>
        <w:t xml:space="preserve"> med</w:t>
      </w:r>
      <w:r w:rsidR="002238F7">
        <w:rPr>
          <w:rFonts w:cstheme="minorHAnsi"/>
          <w:b/>
          <w:bCs/>
          <w:sz w:val="24"/>
          <w:szCs w:val="24"/>
        </w:rPr>
        <w:t xml:space="preserve"> tidlig innsats for barn og unge i sårbare livssituasjoner og barn utsatt for vold og overgrep</w:t>
      </w:r>
    </w:p>
    <w:bookmarkEnd w:id="18"/>
    <w:p w14:paraId="038219A1" w14:textId="6A99ED1C" w:rsidR="002238F7" w:rsidRDefault="00D7262D" w:rsidP="00CF5EE4">
      <w:pPr>
        <w:pStyle w:val="Listeavsnitt"/>
        <w:numPr>
          <w:ilvl w:val="0"/>
          <w:numId w:val="18"/>
        </w:numPr>
        <w:rPr>
          <w:rFonts w:cstheme="minorHAnsi"/>
          <w:sz w:val="24"/>
          <w:szCs w:val="24"/>
        </w:rPr>
      </w:pPr>
      <w:r w:rsidRPr="00C02BF2">
        <w:rPr>
          <w:rFonts w:cstheme="minorHAnsi"/>
          <w:sz w:val="24"/>
          <w:szCs w:val="24"/>
        </w:rPr>
        <w:t>Etablere og følge opp nettverk for å forebygge vold og overgrep mot barn og unge</w:t>
      </w:r>
      <w:r w:rsidR="00C02BF2" w:rsidRPr="00C02BF2">
        <w:rPr>
          <w:rFonts w:cstheme="minorHAnsi"/>
          <w:sz w:val="24"/>
          <w:szCs w:val="24"/>
        </w:rPr>
        <w:t xml:space="preserve">, og videre samarbeid på tvers </w:t>
      </w:r>
      <w:r w:rsidR="00265C0D">
        <w:rPr>
          <w:rFonts w:cstheme="minorHAnsi"/>
          <w:sz w:val="24"/>
          <w:szCs w:val="24"/>
        </w:rPr>
        <w:t>av avdelinger med andre</w:t>
      </w:r>
      <w:r w:rsidR="00C02BF2" w:rsidRPr="00C02BF2">
        <w:rPr>
          <w:rFonts w:cstheme="minorHAnsi"/>
          <w:sz w:val="24"/>
          <w:szCs w:val="24"/>
        </w:rPr>
        <w:t xml:space="preserve"> embeter og relevante organisasjoner</w:t>
      </w:r>
      <w:r w:rsidR="00265C0D">
        <w:rPr>
          <w:rFonts w:cstheme="minorHAnsi"/>
          <w:sz w:val="24"/>
          <w:szCs w:val="24"/>
        </w:rPr>
        <w:t xml:space="preserve"> </w:t>
      </w:r>
    </w:p>
    <w:p w14:paraId="56703A6A" w14:textId="60F71149" w:rsidR="0068354F" w:rsidRDefault="004D092A" w:rsidP="00CF5EE4">
      <w:pPr>
        <w:pStyle w:val="Listeavsnitt"/>
        <w:numPr>
          <w:ilvl w:val="0"/>
          <w:numId w:val="18"/>
        </w:numPr>
        <w:rPr>
          <w:rFonts w:cstheme="minorHAnsi"/>
          <w:sz w:val="24"/>
          <w:szCs w:val="24"/>
        </w:rPr>
      </w:pPr>
      <w:r w:rsidRPr="00CF5EE4">
        <w:rPr>
          <w:rFonts w:cstheme="minorHAnsi"/>
          <w:sz w:val="24"/>
          <w:szCs w:val="24"/>
        </w:rPr>
        <w:t>Ha særlig oppmerksomhet mot</w:t>
      </w:r>
      <w:r w:rsidR="00C02BF2" w:rsidRPr="00CF5EE4">
        <w:rPr>
          <w:rFonts w:cstheme="minorHAnsi"/>
          <w:sz w:val="24"/>
          <w:szCs w:val="24"/>
        </w:rPr>
        <w:t xml:space="preserve"> utsatte barn og barn i sårbare livssituasjoner</w:t>
      </w:r>
    </w:p>
    <w:p w14:paraId="6CCC8D29" w14:textId="31BFF1A8" w:rsidR="00CF5EE4" w:rsidRPr="00584F6D" w:rsidRDefault="00CF5EE4" w:rsidP="0068354F">
      <w:pPr>
        <w:pStyle w:val="Listeavsnitt"/>
        <w:numPr>
          <w:ilvl w:val="0"/>
          <w:numId w:val="18"/>
        </w:numPr>
        <w:rPr>
          <w:rFonts w:cstheme="minorHAnsi"/>
          <w:sz w:val="24"/>
          <w:szCs w:val="24"/>
        </w:rPr>
      </w:pPr>
      <w:r w:rsidRPr="00584F6D">
        <w:rPr>
          <w:sz w:val="24"/>
          <w:szCs w:val="24"/>
        </w:rPr>
        <w:t xml:space="preserve">Følge og bidra i det videre arbeidet med gjennomføringen av </w:t>
      </w:r>
      <w:proofErr w:type="spellStart"/>
      <w:r w:rsidR="00265C0D" w:rsidRPr="00584F6D">
        <w:rPr>
          <w:sz w:val="24"/>
          <w:szCs w:val="24"/>
        </w:rPr>
        <w:t>B</w:t>
      </w:r>
      <w:r w:rsidRPr="00584F6D">
        <w:rPr>
          <w:sz w:val="24"/>
          <w:szCs w:val="24"/>
        </w:rPr>
        <w:t>arnevernreformen</w:t>
      </w:r>
      <w:proofErr w:type="spellEnd"/>
      <w:r w:rsidR="0068354F" w:rsidRPr="00584F6D">
        <w:rPr>
          <w:sz w:val="24"/>
          <w:szCs w:val="24"/>
        </w:rPr>
        <w:t xml:space="preserve"> og s</w:t>
      </w:r>
      <w:r w:rsidRPr="00584F6D">
        <w:rPr>
          <w:sz w:val="24"/>
          <w:szCs w:val="24"/>
        </w:rPr>
        <w:t>tøtte kommunene i å forberede ansvarsendringene som kommer med reformen</w:t>
      </w:r>
    </w:p>
    <w:bookmarkEnd w:id="19"/>
    <w:p w14:paraId="6CDA5284" w14:textId="087E907C" w:rsidR="00F72645" w:rsidRPr="00584F6D" w:rsidRDefault="00584F6D" w:rsidP="00584F6D">
      <w:pPr>
        <w:rPr>
          <w:rFonts w:cstheme="minorHAnsi"/>
          <w:color w:val="FF0000"/>
          <w:sz w:val="24"/>
          <w:szCs w:val="24"/>
        </w:rPr>
      </w:pPr>
      <w:r>
        <w:rPr>
          <w:rFonts w:cstheme="minorHAnsi"/>
          <w:noProof/>
          <w:color w:val="FF0000"/>
          <w:sz w:val="24"/>
          <w:szCs w:val="24"/>
        </w:rPr>
        <w:drawing>
          <wp:inline distT="0" distB="0" distL="0" distR="0" wp14:anchorId="2BC8C635" wp14:editId="2C00EA90">
            <wp:extent cx="5759450" cy="984250"/>
            <wp:effectExtent l="0" t="0" r="0" b="635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984250"/>
                    </a:xfrm>
                    <a:prstGeom prst="rect">
                      <a:avLst/>
                    </a:prstGeom>
                    <a:noFill/>
                  </pic:spPr>
                </pic:pic>
              </a:graphicData>
            </a:graphic>
          </wp:inline>
        </w:drawing>
      </w:r>
      <w:bookmarkStart w:id="20" w:name="_Toc63242899"/>
      <w:bookmarkEnd w:id="17"/>
    </w:p>
    <w:p w14:paraId="54E293A8" w14:textId="1395974E" w:rsidR="00AD05A7" w:rsidRPr="00AD05A7" w:rsidRDefault="00AD05A7" w:rsidP="00DD777A">
      <w:pPr>
        <w:pStyle w:val="Overskrift2"/>
      </w:pPr>
      <w:bookmarkStart w:id="21" w:name="_Hlk69325849"/>
      <w:r w:rsidRPr="00AD05A7">
        <w:t>Rett til gode levekår</w:t>
      </w:r>
      <w:bookmarkEnd w:id="20"/>
    </w:p>
    <w:p w14:paraId="311AFBDC" w14:textId="4A4E836C" w:rsidR="00DA49D4" w:rsidRPr="00673315" w:rsidRDefault="00210FE2" w:rsidP="00B74BCF">
      <w:pPr>
        <w:rPr>
          <w:rFonts w:cstheme="minorHAnsi"/>
          <w:b/>
          <w:bCs/>
          <w:color w:val="FF0000"/>
          <w:sz w:val="24"/>
          <w:szCs w:val="24"/>
        </w:rPr>
      </w:pPr>
      <w:bookmarkStart w:id="22" w:name="_Hlk66712697"/>
      <w:r>
        <w:rPr>
          <w:rFonts w:cstheme="minorHAnsi"/>
          <w:b/>
          <w:bCs/>
          <w:sz w:val="24"/>
          <w:szCs w:val="24"/>
        </w:rPr>
        <w:t>Fokus</w:t>
      </w:r>
      <w:r w:rsidR="00DA49D4">
        <w:rPr>
          <w:rFonts w:cstheme="minorHAnsi"/>
          <w:b/>
          <w:bCs/>
          <w:sz w:val="24"/>
          <w:szCs w:val="24"/>
        </w:rPr>
        <w:t>:</w:t>
      </w:r>
      <w:r>
        <w:rPr>
          <w:rFonts w:cstheme="minorHAnsi"/>
          <w:b/>
          <w:bCs/>
          <w:sz w:val="24"/>
          <w:szCs w:val="24"/>
        </w:rPr>
        <w:t xml:space="preserve"> </w:t>
      </w:r>
      <w:r w:rsidR="000F0571" w:rsidRPr="00584F6D">
        <w:rPr>
          <w:rFonts w:cstheme="minorHAnsi"/>
          <w:b/>
          <w:bCs/>
          <w:sz w:val="24"/>
          <w:szCs w:val="24"/>
        </w:rPr>
        <w:t xml:space="preserve">Vi skal bidra til </w:t>
      </w:r>
      <w:r w:rsidR="0077365B" w:rsidRPr="00584F6D">
        <w:rPr>
          <w:rFonts w:cstheme="minorHAnsi"/>
          <w:b/>
          <w:bCs/>
          <w:sz w:val="24"/>
          <w:szCs w:val="24"/>
        </w:rPr>
        <w:t xml:space="preserve">å løfte </w:t>
      </w:r>
      <w:r w:rsidR="008845B7" w:rsidRPr="00584F6D">
        <w:rPr>
          <w:rFonts w:cstheme="minorHAnsi"/>
          <w:b/>
          <w:bCs/>
          <w:sz w:val="24"/>
          <w:szCs w:val="24"/>
        </w:rPr>
        <w:t>et barnerettslig</w:t>
      </w:r>
      <w:r w:rsidR="0077365B" w:rsidRPr="00584F6D">
        <w:rPr>
          <w:rFonts w:cstheme="minorHAnsi"/>
          <w:b/>
          <w:bCs/>
          <w:sz w:val="24"/>
          <w:szCs w:val="24"/>
        </w:rPr>
        <w:t xml:space="preserve"> perspektiv på hva </w:t>
      </w:r>
      <w:r w:rsidR="000F0571" w:rsidRPr="00584F6D">
        <w:rPr>
          <w:rFonts w:cstheme="minorHAnsi"/>
          <w:b/>
          <w:bCs/>
          <w:sz w:val="24"/>
          <w:szCs w:val="24"/>
        </w:rPr>
        <w:t>gode levekår betyr for barn og unge i vårt fylke</w:t>
      </w:r>
      <w:r w:rsidR="0077365B" w:rsidRPr="00584F6D">
        <w:rPr>
          <w:rFonts w:cstheme="minorHAnsi"/>
          <w:b/>
          <w:bCs/>
          <w:sz w:val="24"/>
          <w:szCs w:val="24"/>
        </w:rPr>
        <w:t>, særlig rettet mot</w:t>
      </w:r>
      <w:r w:rsidR="000F0571" w:rsidRPr="00584F6D">
        <w:rPr>
          <w:rFonts w:cstheme="minorHAnsi"/>
          <w:b/>
          <w:bCs/>
          <w:sz w:val="24"/>
          <w:szCs w:val="24"/>
        </w:rPr>
        <w:t xml:space="preserve"> barn i vedvarende lavinntekt, barn med funksjonsnedsettelser og for klima</w:t>
      </w:r>
      <w:r w:rsidR="001A575A" w:rsidRPr="00584F6D">
        <w:rPr>
          <w:rFonts w:cstheme="minorHAnsi"/>
          <w:b/>
          <w:bCs/>
          <w:sz w:val="24"/>
          <w:szCs w:val="24"/>
        </w:rPr>
        <w:t xml:space="preserve"> og miljø</w:t>
      </w:r>
      <w:r w:rsidR="000F0571" w:rsidRPr="00584F6D">
        <w:rPr>
          <w:rFonts w:cstheme="minorHAnsi"/>
          <w:b/>
          <w:bCs/>
          <w:sz w:val="24"/>
          <w:szCs w:val="24"/>
        </w:rPr>
        <w:t>.</w:t>
      </w:r>
      <w:r w:rsidR="000F0571" w:rsidRPr="0077365B">
        <w:rPr>
          <w:rFonts w:cstheme="minorHAnsi"/>
          <w:b/>
          <w:bCs/>
          <w:sz w:val="24"/>
          <w:szCs w:val="24"/>
        </w:rPr>
        <w:t xml:space="preserve"> </w:t>
      </w:r>
    </w:p>
    <w:bookmarkEnd w:id="22"/>
    <w:p w14:paraId="09CB5CC3" w14:textId="77777777" w:rsidR="00084FBF" w:rsidRDefault="0077365B" w:rsidP="00084FBF">
      <w:pPr>
        <w:pStyle w:val="Listeavsnitt"/>
        <w:numPr>
          <w:ilvl w:val="0"/>
          <w:numId w:val="24"/>
        </w:numPr>
        <w:rPr>
          <w:rFonts w:cstheme="minorHAnsi"/>
          <w:sz w:val="24"/>
          <w:szCs w:val="24"/>
        </w:rPr>
      </w:pPr>
      <w:r w:rsidRPr="00084FBF">
        <w:rPr>
          <w:rFonts w:cstheme="minorHAnsi"/>
          <w:sz w:val="24"/>
          <w:szCs w:val="24"/>
        </w:rPr>
        <w:t>Vi samarbeider på flere nivå og på tvers av innsatsområder om den økte risikoen for brudd på rettigheter vi kjenner for barn som vokser opp i lavinntekt, og inkluderer dette som et viktig aspekt i våre felles oppdrag</w:t>
      </w:r>
    </w:p>
    <w:p w14:paraId="7B6B11B8" w14:textId="0EDFEBFD" w:rsidR="00084FBF" w:rsidRDefault="000F0571" w:rsidP="00084FBF">
      <w:pPr>
        <w:pStyle w:val="Listeavsnitt"/>
        <w:numPr>
          <w:ilvl w:val="0"/>
          <w:numId w:val="24"/>
        </w:numPr>
        <w:rPr>
          <w:rFonts w:cstheme="minorHAnsi"/>
          <w:sz w:val="24"/>
          <w:szCs w:val="24"/>
        </w:rPr>
      </w:pPr>
      <w:r w:rsidRPr="00084FBF">
        <w:rPr>
          <w:rFonts w:cstheme="minorHAnsi"/>
          <w:sz w:val="24"/>
          <w:szCs w:val="24"/>
        </w:rPr>
        <w:lastRenderedPageBreak/>
        <w:t xml:space="preserve">Øke kunnskapen i kommunene om </w:t>
      </w:r>
      <w:r w:rsidR="004F6E43">
        <w:rPr>
          <w:rFonts w:cstheme="minorHAnsi"/>
          <w:sz w:val="24"/>
          <w:szCs w:val="24"/>
        </w:rPr>
        <w:t>rettighetene til barn med funksjonsnedsettelser</w:t>
      </w:r>
    </w:p>
    <w:p w14:paraId="262D142D" w14:textId="6E4478E6" w:rsidR="00D256A4" w:rsidRDefault="00F72645" w:rsidP="00D256A4">
      <w:pPr>
        <w:pStyle w:val="Listeavsnitt"/>
        <w:numPr>
          <w:ilvl w:val="0"/>
          <w:numId w:val="24"/>
        </w:numPr>
        <w:rPr>
          <w:rFonts w:cstheme="minorHAnsi"/>
          <w:sz w:val="24"/>
          <w:szCs w:val="24"/>
        </w:rPr>
      </w:pPr>
      <w:r w:rsidRPr="00F72645">
        <w:rPr>
          <w:rFonts w:cstheme="minorHAnsi"/>
          <w:noProof/>
          <w:sz w:val="24"/>
          <w:szCs w:val="24"/>
        </w:rPr>
        <mc:AlternateContent>
          <mc:Choice Requires="wps">
            <w:drawing>
              <wp:anchor distT="91440" distB="91440" distL="114300" distR="114300" simplePos="0" relativeHeight="251700224" behindDoc="0" locked="0" layoutInCell="1" allowOverlap="1" wp14:anchorId="280CFD4D" wp14:editId="6D2724FD">
                <wp:simplePos x="0" y="0"/>
                <wp:positionH relativeFrom="margin">
                  <wp:align>right</wp:align>
                </wp:positionH>
                <wp:positionV relativeFrom="paragraph">
                  <wp:posOffset>712470</wp:posOffset>
                </wp:positionV>
                <wp:extent cx="5760085" cy="1403985"/>
                <wp:effectExtent l="0" t="0" r="0" b="0"/>
                <wp:wrapTopAndBottom/>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w="9525">
                          <a:noFill/>
                          <a:miter lim="800000"/>
                          <a:headEnd/>
                          <a:tailEnd/>
                        </a:ln>
                      </wps:spPr>
                      <wps:txbx>
                        <w:txbxContent>
                          <w:p w14:paraId="6D125981" w14:textId="7BB17A4E" w:rsidR="00F72645" w:rsidRDefault="00F72645">
                            <w:pPr>
                              <w:pBdr>
                                <w:top w:val="single" w:sz="24" w:space="8"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27: Levestandard </w:t>
                            </w:r>
                            <w:r w:rsidRPr="00F72645">
                              <w:rPr>
                                <w:i/>
                                <w:iCs/>
                                <w:color w:val="4472C4" w:themeColor="accent1"/>
                                <w:sz w:val="24"/>
                              </w:rPr>
                              <w:br/>
                              <w:t>Barnet har rett til en levestandard som er tilstrekkelig på alle områder. Foreldrene, eller andre som har ansvar for barnet, har det grunnleggende ansvaret for å sikre de livsvilkårene som er nødvendig for barnets utvikling. Staten har plikt til å støtte de foresatte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CFD4D" id="_x0000_s1032" type="#_x0000_t202" style="position:absolute;left:0;text-align:left;margin-left:402.35pt;margin-top:56.1pt;width:453.55pt;height:110.55pt;z-index:25170022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" filled="f" stroked="f">
                <v:textbox style="mso-fit-shape-to-text:t">
                  <w:txbxContent>
                    <w:p w14:paraId="6D125981" w14:textId="7BB17A4E" w:rsidR="00F72645" w:rsidRDefault="00F72645">
                      <w:pPr>
                        <w:pBdr>
                          <w:top w:val="single" w:sz="24" w:space="8" w:color="4472C4" w:themeColor="accent1"/>
                          <w:bottom w:val="single" w:sz="24" w:space="8" w:color="4472C4" w:themeColor="accent1"/>
                        </w:pBdr>
                        <w:spacing w:after="0"/>
                        <w:rPr>
                          <w:i/>
                          <w:iCs/>
                          <w:color w:val="4472C4" w:themeColor="accent1"/>
                          <w:sz w:val="24"/>
                        </w:rPr>
                      </w:pPr>
                      <w:r>
                        <w:rPr>
                          <w:b/>
                          <w:bCs/>
                          <w:i/>
                          <w:iCs/>
                          <w:color w:val="4472C4" w:themeColor="accent1"/>
                          <w:sz w:val="24"/>
                        </w:rPr>
                        <w:t xml:space="preserve">Artikkel 27: Levestandard </w:t>
                      </w:r>
                      <w:r w:rsidRPr="00F72645">
                        <w:rPr>
                          <w:i/>
                          <w:iCs/>
                          <w:color w:val="4472C4" w:themeColor="accent1"/>
                          <w:sz w:val="24"/>
                        </w:rPr>
                        <w:br/>
                        <w:t>Barnet har rett til en levestandard som er tilstrekkelig på alle områder. Foreldrene, eller andre som har ansvar for barnet, har det grunnleggende ansvaret for å sikre de livsvilkårene som er nødvendig for barnets utvikling. Staten har plikt til å støtte de foresatte</w:t>
                      </w:r>
                    </w:p>
                  </w:txbxContent>
                </v:textbox>
                <w10:wrap type="topAndBottom" anchorx="margin"/>
              </v:shape>
            </w:pict>
          </mc:Fallback>
        </mc:AlternateContent>
      </w:r>
      <w:r w:rsidR="0077365B" w:rsidRPr="00084FBF">
        <w:rPr>
          <w:rFonts w:cstheme="minorHAnsi"/>
          <w:sz w:val="24"/>
          <w:szCs w:val="24"/>
        </w:rPr>
        <w:t>Vi t</w:t>
      </w:r>
      <w:r w:rsidR="000F0571" w:rsidRPr="00084FBF">
        <w:rPr>
          <w:rFonts w:cstheme="minorHAnsi"/>
          <w:sz w:val="24"/>
          <w:szCs w:val="24"/>
        </w:rPr>
        <w:t>a</w:t>
      </w:r>
      <w:r w:rsidR="0077365B" w:rsidRPr="00084FBF">
        <w:rPr>
          <w:rFonts w:cstheme="minorHAnsi"/>
          <w:sz w:val="24"/>
          <w:szCs w:val="24"/>
        </w:rPr>
        <w:t>r</w:t>
      </w:r>
      <w:r w:rsidR="000F0571" w:rsidRPr="00084FBF">
        <w:rPr>
          <w:rFonts w:cstheme="minorHAnsi"/>
          <w:sz w:val="24"/>
          <w:szCs w:val="24"/>
        </w:rPr>
        <w:t xml:space="preserve"> barn</w:t>
      </w:r>
      <w:r w:rsidR="0077365B" w:rsidRPr="00084FBF">
        <w:rPr>
          <w:rFonts w:cstheme="minorHAnsi"/>
          <w:sz w:val="24"/>
          <w:szCs w:val="24"/>
        </w:rPr>
        <w:t xml:space="preserve"> og unges bekymringer og engasjement for klima </w:t>
      </w:r>
      <w:r w:rsidR="001A575A">
        <w:rPr>
          <w:rFonts w:cstheme="minorHAnsi"/>
          <w:sz w:val="24"/>
          <w:szCs w:val="24"/>
        </w:rPr>
        <w:t xml:space="preserve">og miljø </w:t>
      </w:r>
      <w:r w:rsidR="000F0571" w:rsidRPr="00084FBF">
        <w:rPr>
          <w:rFonts w:cstheme="minorHAnsi"/>
          <w:sz w:val="24"/>
          <w:szCs w:val="24"/>
        </w:rPr>
        <w:t>på alvor</w:t>
      </w:r>
      <w:r w:rsidR="0077365B" w:rsidRPr="00084FBF">
        <w:rPr>
          <w:rFonts w:cstheme="minorHAnsi"/>
          <w:sz w:val="24"/>
          <w:szCs w:val="24"/>
        </w:rPr>
        <w:t xml:space="preserve"> og vil jobbe for å styrke deres deltagelse og rett til å bli hørt</w:t>
      </w:r>
      <w:r w:rsidR="00D256A4">
        <w:rPr>
          <w:rFonts w:cstheme="minorHAnsi"/>
          <w:sz w:val="24"/>
          <w:szCs w:val="24"/>
        </w:rPr>
        <w:t xml:space="preserve"> </w:t>
      </w:r>
      <w:r w:rsidR="00D256A4" w:rsidRPr="00D256A4">
        <w:rPr>
          <w:rFonts w:cstheme="minorHAnsi"/>
          <w:sz w:val="24"/>
          <w:szCs w:val="24"/>
        </w:rPr>
        <w:t>gjennom økt kunnskap og forståelse</w:t>
      </w:r>
    </w:p>
    <w:bookmarkEnd w:id="21"/>
    <w:p w14:paraId="6A6FECCA" w14:textId="36493696" w:rsidR="00DA49D4" w:rsidRPr="00F72645" w:rsidRDefault="00DA49D4" w:rsidP="00F72645">
      <w:pPr>
        <w:rPr>
          <w:rFonts w:cstheme="minorHAnsi"/>
          <w:sz w:val="24"/>
          <w:szCs w:val="24"/>
        </w:rPr>
      </w:pPr>
    </w:p>
    <w:p w14:paraId="1D962CCF" w14:textId="1BF65FF2" w:rsidR="00A12072" w:rsidRPr="00B533CB" w:rsidRDefault="00D24B46" w:rsidP="00B533CB">
      <w:pPr>
        <w:pStyle w:val="Overskrift2"/>
      </w:pPr>
      <w:bookmarkStart w:id="23" w:name="_Toc63242900"/>
      <w:bookmarkStart w:id="24" w:name="_Hlk58667341"/>
      <w:bookmarkStart w:id="25" w:name="_Hlk69325882"/>
      <w:r>
        <w:t>R</w:t>
      </w:r>
      <w:r w:rsidR="0057423F" w:rsidRPr="00AD05A7">
        <w:t>ett til</w:t>
      </w:r>
      <w:r w:rsidR="00B46559" w:rsidRPr="00AD05A7">
        <w:t xml:space="preserve"> h</w:t>
      </w:r>
      <w:r w:rsidR="0057423F" w:rsidRPr="00AD05A7">
        <w:t>else og utdanning</w:t>
      </w:r>
      <w:bookmarkEnd w:id="23"/>
    </w:p>
    <w:p w14:paraId="010AD861" w14:textId="177B5C20" w:rsidR="003E0FB9" w:rsidRDefault="00A47190" w:rsidP="003E0FB9">
      <w:pPr>
        <w:rPr>
          <w:rFonts w:cstheme="minorHAnsi"/>
          <w:color w:val="FF0000"/>
          <w:sz w:val="24"/>
          <w:szCs w:val="24"/>
        </w:rPr>
      </w:pPr>
      <w:bookmarkStart w:id="26" w:name="_Hlk66712896"/>
      <w:r>
        <w:rPr>
          <w:rFonts w:cstheme="minorHAnsi"/>
          <w:b/>
          <w:bCs/>
          <w:sz w:val="24"/>
          <w:szCs w:val="24"/>
        </w:rPr>
        <w:t>Fokus</w:t>
      </w:r>
      <w:r w:rsidR="00BC3F86" w:rsidRPr="00A12072">
        <w:rPr>
          <w:rFonts w:cstheme="minorHAnsi"/>
          <w:b/>
          <w:bCs/>
          <w:sz w:val="24"/>
          <w:szCs w:val="24"/>
        </w:rPr>
        <w:t>:</w:t>
      </w:r>
      <w:r w:rsidR="0032711B">
        <w:rPr>
          <w:rFonts w:cstheme="minorHAnsi"/>
          <w:b/>
          <w:bCs/>
          <w:sz w:val="24"/>
          <w:szCs w:val="24"/>
        </w:rPr>
        <w:t xml:space="preserve"> </w:t>
      </w:r>
      <w:r w:rsidR="003E0FB9">
        <w:rPr>
          <w:rFonts w:cstheme="minorHAnsi"/>
          <w:b/>
          <w:bCs/>
          <w:sz w:val="24"/>
          <w:szCs w:val="24"/>
        </w:rPr>
        <w:t xml:space="preserve">Jobbe for et trygt læringsmiljø for alle barn og </w:t>
      </w:r>
      <w:r w:rsidR="00627D3D">
        <w:rPr>
          <w:rFonts w:cstheme="minorHAnsi"/>
          <w:b/>
          <w:bCs/>
          <w:sz w:val="24"/>
          <w:szCs w:val="24"/>
        </w:rPr>
        <w:t xml:space="preserve">bidra til </w:t>
      </w:r>
      <w:r w:rsidR="003E0FB9">
        <w:rPr>
          <w:rFonts w:cstheme="minorHAnsi"/>
          <w:b/>
          <w:bCs/>
          <w:sz w:val="24"/>
          <w:szCs w:val="24"/>
        </w:rPr>
        <w:t xml:space="preserve">tilgang til </w:t>
      </w:r>
      <w:r w:rsidR="00627D3D">
        <w:rPr>
          <w:rFonts w:cstheme="minorHAnsi"/>
          <w:b/>
          <w:bCs/>
          <w:sz w:val="24"/>
          <w:szCs w:val="24"/>
        </w:rPr>
        <w:t xml:space="preserve">likeverdige tjenester og </w:t>
      </w:r>
      <w:r w:rsidR="003E0FB9">
        <w:rPr>
          <w:rFonts w:cstheme="minorHAnsi"/>
          <w:b/>
          <w:bCs/>
          <w:sz w:val="24"/>
          <w:szCs w:val="24"/>
        </w:rPr>
        <w:t>god psykisk helsehjelp og oppfølging</w:t>
      </w:r>
    </w:p>
    <w:bookmarkEnd w:id="26"/>
    <w:p w14:paraId="29DD2861" w14:textId="031D192C" w:rsidR="00BC3F86" w:rsidRPr="003E0FB9" w:rsidRDefault="003E0FB9" w:rsidP="003E0FB9">
      <w:pPr>
        <w:pStyle w:val="Listeavsnitt"/>
        <w:numPr>
          <w:ilvl w:val="0"/>
          <w:numId w:val="23"/>
        </w:numPr>
        <w:rPr>
          <w:rFonts w:cstheme="minorHAnsi"/>
          <w:sz w:val="24"/>
          <w:szCs w:val="24"/>
        </w:rPr>
      </w:pPr>
      <w:r w:rsidRPr="003E0FB9">
        <w:rPr>
          <w:rFonts w:cstheme="minorHAnsi"/>
          <w:sz w:val="24"/>
          <w:szCs w:val="24"/>
        </w:rPr>
        <w:t xml:space="preserve">Vi setter </w:t>
      </w:r>
      <w:r w:rsidR="00265C0D">
        <w:rPr>
          <w:rFonts w:cstheme="minorHAnsi"/>
          <w:sz w:val="24"/>
          <w:szCs w:val="24"/>
        </w:rPr>
        <w:t xml:space="preserve">retten til et trygt og godt </w:t>
      </w:r>
      <w:r w:rsidRPr="003E0FB9">
        <w:rPr>
          <w:rFonts w:cstheme="minorHAnsi"/>
          <w:sz w:val="24"/>
          <w:szCs w:val="24"/>
        </w:rPr>
        <w:t>læringsmiljø på dagsorden for barn i barnehager og skole</w:t>
      </w:r>
    </w:p>
    <w:p w14:paraId="702B5687" w14:textId="0181E6C6" w:rsidR="00265C0D" w:rsidRPr="00265C0D" w:rsidRDefault="00265C0D" w:rsidP="00265C0D">
      <w:pPr>
        <w:pStyle w:val="Listeavsnitt"/>
        <w:numPr>
          <w:ilvl w:val="0"/>
          <w:numId w:val="1"/>
        </w:numPr>
        <w:rPr>
          <w:rFonts w:cstheme="minorHAnsi"/>
          <w:sz w:val="24"/>
          <w:szCs w:val="24"/>
        </w:rPr>
      </w:pPr>
      <w:r w:rsidRPr="00265C0D">
        <w:rPr>
          <w:rFonts w:cstheme="minorHAnsi"/>
          <w:sz w:val="24"/>
          <w:szCs w:val="24"/>
        </w:rPr>
        <w:t>Vi setter søkelys på tidlig innsats og økt kompetanse, og bidrar til at alle barn som trenger det får oppfylt sine rettigheter til spesialpedagogisk hjelp og spesialundervisning.</w:t>
      </w:r>
    </w:p>
    <w:p w14:paraId="2A52348F" w14:textId="220547E8" w:rsidR="005234FB" w:rsidRDefault="003E0FB9" w:rsidP="005234FB">
      <w:pPr>
        <w:pStyle w:val="Listeavsnitt"/>
        <w:numPr>
          <w:ilvl w:val="0"/>
          <w:numId w:val="1"/>
        </w:numPr>
        <w:rPr>
          <w:rFonts w:cstheme="minorHAnsi"/>
          <w:sz w:val="24"/>
          <w:szCs w:val="24"/>
        </w:rPr>
      </w:pPr>
      <w:r w:rsidRPr="003E0FB9">
        <w:rPr>
          <w:rFonts w:cstheme="minorHAnsi"/>
          <w:sz w:val="24"/>
          <w:szCs w:val="24"/>
        </w:rPr>
        <w:t xml:space="preserve">Vi bidrar til </w:t>
      </w:r>
      <w:r w:rsidR="00265C0D">
        <w:rPr>
          <w:rFonts w:cstheme="minorHAnsi"/>
          <w:sz w:val="24"/>
          <w:szCs w:val="24"/>
        </w:rPr>
        <w:t xml:space="preserve">å sikre at alle barn som trenger det </w:t>
      </w:r>
      <w:r w:rsidRPr="003E0FB9">
        <w:rPr>
          <w:rFonts w:cstheme="minorHAnsi"/>
          <w:sz w:val="24"/>
          <w:szCs w:val="24"/>
        </w:rPr>
        <w:t>f</w:t>
      </w:r>
      <w:r w:rsidR="00D62338">
        <w:rPr>
          <w:rFonts w:cstheme="minorHAnsi"/>
          <w:sz w:val="24"/>
          <w:szCs w:val="24"/>
        </w:rPr>
        <w:t>å</w:t>
      </w:r>
      <w:r w:rsidRPr="003E0FB9">
        <w:rPr>
          <w:rFonts w:cstheme="minorHAnsi"/>
          <w:sz w:val="24"/>
          <w:szCs w:val="24"/>
        </w:rPr>
        <w:t xml:space="preserve">r tilgang til god psykisk helsehjelp </w:t>
      </w:r>
      <w:bookmarkEnd w:id="24"/>
    </w:p>
    <w:bookmarkEnd w:id="25"/>
    <w:p w14:paraId="5805342B" w14:textId="00F3F6DD" w:rsidR="00F72645" w:rsidRPr="005234FB" w:rsidRDefault="00F72645" w:rsidP="005234FB">
      <w:pPr>
        <w:rPr>
          <w:rFonts w:cstheme="minorHAnsi"/>
          <w:sz w:val="24"/>
          <w:szCs w:val="24"/>
        </w:rPr>
      </w:pPr>
      <w:r w:rsidRPr="00F72645">
        <w:rPr>
          <w:noProof/>
        </w:rPr>
        <w:lastRenderedPageBreak/>
        <mc:AlternateContent>
          <mc:Choice Requires="wps">
            <w:drawing>
              <wp:anchor distT="91440" distB="91440" distL="114300" distR="114300" simplePos="0" relativeHeight="251704320" behindDoc="0" locked="0" layoutInCell="1" allowOverlap="1" wp14:anchorId="0EE9EF99" wp14:editId="5D4CCCE2">
                <wp:simplePos x="0" y="0"/>
                <wp:positionH relativeFrom="margin">
                  <wp:align>right</wp:align>
                </wp:positionH>
                <wp:positionV relativeFrom="paragraph">
                  <wp:posOffset>2273300</wp:posOffset>
                </wp:positionV>
                <wp:extent cx="5735320" cy="1403985"/>
                <wp:effectExtent l="0" t="0" r="0" b="0"/>
                <wp:wrapTopAndBottom/>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403985"/>
                        </a:xfrm>
                        <a:prstGeom prst="rect">
                          <a:avLst/>
                        </a:prstGeom>
                        <a:noFill/>
                        <a:ln w="9525">
                          <a:noFill/>
                          <a:miter lim="800000"/>
                          <a:headEnd/>
                          <a:tailEnd/>
                        </a:ln>
                      </wps:spPr>
                      <wps:txbx>
                        <w:txbxContent>
                          <w:p w14:paraId="7C07EA14" w14:textId="1F4EA489"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28: Utdanning</w:t>
                            </w:r>
                          </w:p>
                          <w:p w14:paraId="56ABFC26" w14:textId="270AD7B7" w:rsid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sidRPr="005234FB">
                              <w:rPr>
                                <w:i/>
                                <w:iCs/>
                                <w:color w:val="4472C4" w:themeColor="accent1"/>
                                <w:sz w:val="24"/>
                              </w:rPr>
                              <w:t>Barnet har rett til utdanning. Staten skal gjøre grunnskoleutdanningen gratis og obligatorisk og gjøre ulike former for videregående utdanning tilgjengelig for alle barn, og sette i verk tiltak for å redusere tallet på de som ikke fullfører skolegangen. Disiplin i skolen skal utøves på en måte som er forenlig med barnets menneskeverd. Staten skal også fremme internasjonalt samarbeid om utdanning, og særlig ta hensyn til utviklingslandenes behov.</w:t>
                            </w:r>
                          </w:p>
                          <w:p w14:paraId="660246F1" w14:textId="77777777"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p>
                          <w:p w14:paraId="1EF51373" w14:textId="617AD0FD"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29: Målet med utdanning</w:t>
                            </w:r>
                          </w:p>
                          <w:p w14:paraId="0ECD80AB" w14:textId="3AF7EDDB" w:rsidR="00F72645" w:rsidRDefault="005234FB" w:rsidP="005234FB">
                            <w:pPr>
                              <w:pBdr>
                                <w:top w:val="single" w:sz="24" w:space="8" w:color="4472C4" w:themeColor="accent1"/>
                                <w:bottom w:val="single" w:sz="24" w:space="8" w:color="4472C4" w:themeColor="accent1"/>
                              </w:pBdr>
                              <w:spacing w:after="0"/>
                              <w:rPr>
                                <w:i/>
                                <w:iCs/>
                                <w:color w:val="4472C4" w:themeColor="accent1"/>
                                <w:sz w:val="24"/>
                              </w:rPr>
                            </w:pPr>
                            <w:r w:rsidRPr="005234FB">
                              <w:rPr>
                                <w:i/>
                                <w:iCs/>
                                <w:color w:val="4472C4" w:themeColor="accent1"/>
                                <w:sz w:val="24"/>
                              </w:rPr>
                              <w:t>Utdanningen skal fremme utvikling av barnets personlighet, og teoretiske og praktiske ferdigheter. Den skal skape respekt for menneskerettighetene og fremme holdninger om fred, toleranse, og vennskap mellom folk. Utdanningen skal skape respekt for naturen, og for barnets egen og andres kultur.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E9EF99" id="_x0000_s1033" type="#_x0000_t202" style="position:absolute;margin-left:400.4pt;margin-top:179pt;width:451.6pt;height:110.55pt;z-index:25170432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" filled="f" stroked="f">
                <v:textbox style="mso-fit-shape-to-text:t">
                  <w:txbxContent>
                    <w:p w14:paraId="7C07EA14" w14:textId="1F4EA489"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28: Utdanning</w:t>
                      </w:r>
                    </w:p>
                    <w:p w14:paraId="56ABFC26" w14:textId="270AD7B7" w:rsid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sidRPr="005234FB">
                        <w:rPr>
                          <w:i/>
                          <w:iCs/>
                          <w:color w:val="4472C4" w:themeColor="accent1"/>
                          <w:sz w:val="24"/>
                        </w:rPr>
                        <w:t>Barnet har rett til utdanning. Staten skal gjøre grunnskoleutdanningen gratis og obligatorisk og gjøre ulike former for videregående utdanning tilgjengelig for alle barn, og sette i verk tiltak for å redusere tallet på de som ikke fullfører skolegangen. Disiplin i skolen skal utøves på en måte som er forenlig med barnets menneskeverd. Staten skal også fremme internasjonalt samarbeid om utdanning, og særlig ta hensyn til utviklingslandenes behov.</w:t>
                      </w:r>
                    </w:p>
                    <w:p w14:paraId="660246F1" w14:textId="77777777"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p>
                    <w:p w14:paraId="1EF51373" w14:textId="617AD0FD" w:rsidR="005234FB" w:rsidRPr="005234FB" w:rsidRDefault="005234FB" w:rsidP="005234F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29: Målet med utdanning</w:t>
                      </w:r>
                    </w:p>
                    <w:p w14:paraId="0ECD80AB" w14:textId="3AF7EDDB" w:rsidR="00F72645" w:rsidRDefault="005234FB" w:rsidP="005234FB">
                      <w:pPr>
                        <w:pBdr>
                          <w:top w:val="single" w:sz="24" w:space="8" w:color="4472C4" w:themeColor="accent1"/>
                          <w:bottom w:val="single" w:sz="24" w:space="8" w:color="4472C4" w:themeColor="accent1"/>
                        </w:pBdr>
                        <w:spacing w:after="0"/>
                        <w:rPr>
                          <w:i/>
                          <w:iCs/>
                          <w:color w:val="4472C4" w:themeColor="accent1"/>
                          <w:sz w:val="24"/>
                        </w:rPr>
                      </w:pPr>
                      <w:r w:rsidRPr="005234FB">
                        <w:rPr>
                          <w:i/>
                          <w:iCs/>
                          <w:color w:val="4472C4" w:themeColor="accent1"/>
                          <w:sz w:val="24"/>
                        </w:rPr>
                        <w:t>Utdanningen skal fremme utvikling av barnets personlighet, og teoretiske og praktiske ferdigheter. Den skal skape respekt for menneskerettighetene og fremme holdninger om fred, toleranse, og vennskap mellom folk. Utdanningen skal skape respekt for naturen, og for barnets egen og andres kultur.</w:t>
                      </w:r>
                    </w:p>
                  </w:txbxContent>
                </v:textbox>
                <w10:wrap type="topAndBottom" anchorx="margin"/>
              </v:shape>
            </w:pict>
          </mc:Fallback>
        </mc:AlternateContent>
      </w:r>
      <w:r w:rsidRPr="00F72645">
        <w:rPr>
          <w:b/>
          <w:bCs/>
          <w:i/>
          <w:iCs/>
          <w:noProof/>
          <w:color w:val="4472C4" w:themeColor="accent1"/>
        </w:rPr>
        <mc:AlternateContent>
          <mc:Choice Requires="wps">
            <w:drawing>
              <wp:anchor distT="91440" distB="91440" distL="114300" distR="114300" simplePos="0" relativeHeight="251702272" behindDoc="0" locked="0" layoutInCell="1" allowOverlap="1" wp14:anchorId="3F024A49" wp14:editId="6CFC7C41">
                <wp:simplePos x="0" y="0"/>
                <wp:positionH relativeFrom="margin">
                  <wp:align>right</wp:align>
                </wp:positionH>
                <wp:positionV relativeFrom="paragraph">
                  <wp:posOffset>273685</wp:posOffset>
                </wp:positionV>
                <wp:extent cx="5760085" cy="1403985"/>
                <wp:effectExtent l="0" t="0" r="0" b="5715"/>
                <wp:wrapTopAndBottom/>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231" cy="1403985"/>
                        </a:xfrm>
                        <a:prstGeom prst="rect">
                          <a:avLst/>
                        </a:prstGeom>
                        <a:noFill/>
                        <a:ln w="9525">
                          <a:noFill/>
                          <a:miter lim="800000"/>
                          <a:headEnd/>
                          <a:tailEnd/>
                        </a:ln>
                      </wps:spPr>
                      <wps:txbx>
                        <w:txbxContent>
                          <w:p w14:paraId="0F4E6C48" w14:textId="7798BE03" w:rsidR="00F72645" w:rsidRPr="00F72645" w:rsidRDefault="00F72645" w:rsidP="00F7264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24: Helse</w:t>
                            </w:r>
                          </w:p>
                          <w:p w14:paraId="766595BE" w14:textId="4E9CC732" w:rsidR="00F72645" w:rsidRDefault="00F72645" w:rsidP="00F72645">
                            <w:pPr>
                              <w:pBdr>
                                <w:top w:val="single" w:sz="24" w:space="8" w:color="4472C4" w:themeColor="accent1"/>
                                <w:bottom w:val="single" w:sz="24" w:space="8" w:color="4472C4" w:themeColor="accent1"/>
                              </w:pBdr>
                              <w:spacing w:after="0"/>
                              <w:rPr>
                                <w:i/>
                                <w:iCs/>
                                <w:color w:val="4472C4" w:themeColor="accent1"/>
                                <w:sz w:val="24"/>
                              </w:rPr>
                            </w:pPr>
                            <w:r w:rsidRPr="00F72645">
                              <w:rPr>
                                <w:i/>
                                <w:iCs/>
                                <w:color w:val="4472C4" w:themeColor="accent1"/>
                                <w:sz w:val="24"/>
                              </w:rPr>
                              <w:t>Barnet har rett til å få den best mulige medisinske behandling og hjelp til å komme seg etter sykdom. Staten skal arbeide for å redusere spedbarns- og barnedødelighet, sikre at alle barn får nødvendig legehjelp, gi god helsemessig omsorg til mødre etter fødselen, bekjempe sykdom og gi orientering og utdanning om helse og riktig ernæring. Staten skal også avskaffe helsefarlige tradisjoner, samarbeide med andre land og særlig ta hensyn til utviklingslandenes behov.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24A49" id="_x0000_s1034" type="#_x0000_t202" style="position:absolute;margin-left:402.35pt;margin-top:21.55pt;width:453.55pt;height:110.55pt;z-index:25170227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" filled="f" stroked="f">
                <v:textbox style="mso-fit-shape-to-text:t">
                  <w:txbxContent>
                    <w:p w14:paraId="0F4E6C48" w14:textId="7798BE03" w:rsidR="00F72645" w:rsidRPr="00F72645" w:rsidRDefault="00F72645" w:rsidP="00F7264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Artikkel 24: Helse</w:t>
                      </w:r>
                    </w:p>
                    <w:p w14:paraId="766595BE" w14:textId="4E9CC732" w:rsidR="00F72645" w:rsidRDefault="00F72645" w:rsidP="00F72645">
                      <w:pPr>
                        <w:pBdr>
                          <w:top w:val="single" w:sz="24" w:space="8" w:color="4472C4" w:themeColor="accent1"/>
                          <w:bottom w:val="single" w:sz="24" w:space="8" w:color="4472C4" w:themeColor="accent1"/>
                        </w:pBdr>
                        <w:spacing w:after="0"/>
                        <w:rPr>
                          <w:i/>
                          <w:iCs/>
                          <w:color w:val="4472C4" w:themeColor="accent1"/>
                          <w:sz w:val="24"/>
                        </w:rPr>
                      </w:pPr>
                      <w:r w:rsidRPr="00F72645">
                        <w:rPr>
                          <w:i/>
                          <w:iCs/>
                          <w:color w:val="4472C4" w:themeColor="accent1"/>
                          <w:sz w:val="24"/>
                        </w:rPr>
                        <w:t>Barnet har rett til å få den best mulige medisinske behandling og hjelp til å komme seg etter sykdom. Staten skal arbeide for å redusere spedbarns- og barnedødelighet, sikre at alle barn får nødvendig legehjelp, gi god helsemessig omsorg til mødre etter fødselen, bekjempe sykdom og gi orientering og utdanning om helse og riktig ernæring. Staten skal også avskaffe helsefarlige tradisjoner, samarbeide med andre land og særlig ta hensyn til utviklingslandenes behov.</w:t>
                      </w:r>
                    </w:p>
                  </w:txbxContent>
                </v:textbox>
                <w10:wrap type="topAndBottom" anchorx="margin"/>
              </v:shape>
            </w:pict>
          </mc:Fallback>
        </mc:AlternateContent>
      </w:r>
    </w:p>
    <w:p w14:paraId="1B4ED49B" w14:textId="37E49A6E" w:rsidR="007E0DC1" w:rsidRDefault="007E0DC1" w:rsidP="00D62338">
      <w:pPr>
        <w:pStyle w:val="Overskrift1"/>
      </w:pPr>
      <w:bookmarkStart w:id="27" w:name="_Hlk69325930"/>
      <w:r>
        <w:t>Samarbeidspartnere</w:t>
      </w:r>
    </w:p>
    <w:p w14:paraId="7E9E5CC8" w14:textId="329D95F0" w:rsidR="00EE60E3" w:rsidRPr="00C372DE" w:rsidRDefault="007443C4" w:rsidP="008756E9">
      <w:pPr>
        <w:rPr>
          <w:sz w:val="24"/>
          <w:szCs w:val="24"/>
        </w:rPr>
      </w:pPr>
      <w:r w:rsidRPr="00C372DE">
        <w:rPr>
          <w:sz w:val="24"/>
          <w:szCs w:val="24"/>
        </w:rPr>
        <w:t>Hvis</w:t>
      </w:r>
      <w:r w:rsidR="00C64AD3" w:rsidRPr="00C372DE">
        <w:rPr>
          <w:sz w:val="24"/>
          <w:szCs w:val="24"/>
        </w:rPr>
        <w:t xml:space="preserve"> Troms og Finnmark skal bli den beste regionen å vokse opp i</w:t>
      </w:r>
      <w:r w:rsidRPr="00C372DE">
        <w:rPr>
          <w:sz w:val="24"/>
          <w:szCs w:val="24"/>
        </w:rPr>
        <w:t xml:space="preserve"> må vi jobbe sammen. Vi må bygge gode allianser til beste for barn, og vi må utvikle stadig </w:t>
      </w:r>
      <w:r w:rsidR="00EE60E3" w:rsidRPr="00C372DE">
        <w:rPr>
          <w:sz w:val="24"/>
          <w:szCs w:val="24"/>
        </w:rPr>
        <w:t>bedre samarbeidsrelasjoner i arbeidet for vår felles visjon</w:t>
      </w:r>
      <w:r w:rsidRPr="00C372DE">
        <w:rPr>
          <w:sz w:val="24"/>
          <w:szCs w:val="24"/>
        </w:rPr>
        <w:t xml:space="preserve">. </w:t>
      </w:r>
      <w:r w:rsidR="00AA3EA5" w:rsidRPr="00C372DE">
        <w:rPr>
          <w:sz w:val="24"/>
          <w:szCs w:val="24"/>
        </w:rPr>
        <w:t>Dette inkluderer barn og unge, kommunene, Fylkeskommunen, regional stat, Sametinget, regionale kompetansesentre, organisasjoner/institusjoner, utdanning/forskning og øvrige embeter.</w:t>
      </w:r>
    </w:p>
    <w:bookmarkEnd w:id="27"/>
    <w:p w14:paraId="57921D85" w14:textId="1D21232A" w:rsidR="00D62338" w:rsidRPr="00D62338" w:rsidRDefault="00D62338" w:rsidP="00D62338">
      <w:pPr>
        <w:pStyle w:val="Overskrift1"/>
      </w:pPr>
      <w:r w:rsidRPr="00D62338">
        <w:t>Etterord</w:t>
      </w:r>
    </w:p>
    <w:p w14:paraId="1667D957" w14:textId="21117287" w:rsidR="00E10780" w:rsidRDefault="00247557" w:rsidP="006979A6">
      <w:pPr>
        <w:rPr>
          <w:sz w:val="24"/>
          <w:szCs w:val="24"/>
        </w:rPr>
      </w:pPr>
      <w:r>
        <w:rPr>
          <w:sz w:val="24"/>
          <w:szCs w:val="24"/>
        </w:rPr>
        <w:t>Vi må ha et langsiktig perspektiv på implementeringen av Fyrtårn barn og unge</w:t>
      </w:r>
      <w:r w:rsidR="00C64AD3">
        <w:rPr>
          <w:sz w:val="24"/>
          <w:szCs w:val="24"/>
        </w:rPr>
        <w:t xml:space="preserve">. </w:t>
      </w:r>
      <w:r w:rsidR="00505652">
        <w:rPr>
          <w:sz w:val="24"/>
          <w:szCs w:val="24"/>
        </w:rPr>
        <w:t xml:space="preserve">I dette ligger også et fokus på å bygge strukturer rundt Fyrtårnet. </w:t>
      </w:r>
    </w:p>
    <w:p w14:paraId="24F5E8C1" w14:textId="4E33E7EE" w:rsidR="00E10780" w:rsidRDefault="00505652" w:rsidP="00E10780">
      <w:pPr>
        <w:rPr>
          <w:rStyle w:val="normaltextrun"/>
          <w:rFonts w:ascii="Calibri" w:hAnsi="Calibri" w:cs="Calibri"/>
          <w:sz w:val="24"/>
          <w:szCs w:val="24"/>
          <w:shd w:val="clear" w:color="auto" w:fill="FFFFFF"/>
        </w:rPr>
      </w:pPr>
      <w:r>
        <w:rPr>
          <w:sz w:val="24"/>
          <w:szCs w:val="24"/>
        </w:rPr>
        <w:t xml:space="preserve">For vårt embete betyr det blant annet at </w:t>
      </w:r>
      <w:r w:rsidR="00E10780" w:rsidRPr="00E10780">
        <w:rPr>
          <w:sz w:val="24"/>
          <w:szCs w:val="24"/>
        </w:rPr>
        <w:t>Fyrtårn barn og unge skal være en integrert del av alle våre arbeidsområder som angår barn og unge</w:t>
      </w:r>
      <w:r w:rsidR="00373683">
        <w:rPr>
          <w:sz w:val="24"/>
          <w:szCs w:val="24"/>
        </w:rPr>
        <w:t xml:space="preserve">. </w:t>
      </w:r>
      <w:r w:rsidR="00657213">
        <w:rPr>
          <w:rStyle w:val="normaltextrun"/>
          <w:rFonts w:ascii="Calibri" w:hAnsi="Calibri" w:cs="Calibri"/>
          <w:sz w:val="24"/>
          <w:szCs w:val="24"/>
          <w:shd w:val="clear" w:color="auto" w:fill="FFFFFF"/>
        </w:rPr>
        <w:t xml:space="preserve">Vi skal også bruke nettopp barnekonvensjonen og </w:t>
      </w:r>
      <w:proofErr w:type="spellStart"/>
      <w:r w:rsidR="00657213">
        <w:rPr>
          <w:rStyle w:val="normaltextrun"/>
          <w:rFonts w:ascii="Calibri" w:hAnsi="Calibri" w:cs="Calibri"/>
          <w:sz w:val="24"/>
          <w:szCs w:val="24"/>
          <w:shd w:val="clear" w:color="auto" w:fill="FFFFFF"/>
        </w:rPr>
        <w:t>fyrtårnsarbeidet</w:t>
      </w:r>
      <w:proofErr w:type="spellEnd"/>
      <w:r w:rsidR="00657213">
        <w:rPr>
          <w:rStyle w:val="normaltextrun"/>
          <w:rFonts w:ascii="Calibri" w:hAnsi="Calibri" w:cs="Calibri"/>
          <w:sz w:val="24"/>
          <w:szCs w:val="24"/>
          <w:shd w:val="clear" w:color="auto" w:fill="FFFFFF"/>
        </w:rPr>
        <w:t xml:space="preserve"> for å heve blikket og se hvordan en felles innsats på tvers kan bedre ivareta barns rettigheter. </w:t>
      </w:r>
    </w:p>
    <w:p w14:paraId="385577FE" w14:textId="0123E614" w:rsidR="00373683" w:rsidRPr="00E10780" w:rsidRDefault="00373683" w:rsidP="00E10780">
      <w:pPr>
        <w:rPr>
          <w:rStyle w:val="normaltextrun"/>
          <w:sz w:val="24"/>
          <w:szCs w:val="24"/>
        </w:rPr>
      </w:pPr>
    </w:p>
    <w:p w14:paraId="0AEEA68B" w14:textId="77777777" w:rsidR="00615785" w:rsidRPr="00B86007" w:rsidRDefault="00615785" w:rsidP="006979A6">
      <w:pPr>
        <w:rPr>
          <w:i/>
          <w:iCs/>
          <w:color w:val="FF0000"/>
          <w:sz w:val="24"/>
          <w:szCs w:val="24"/>
        </w:rPr>
      </w:pPr>
    </w:p>
    <w:p w14:paraId="4E5EF0AF" w14:textId="77777777" w:rsidR="00CC3853" w:rsidRPr="00CC3853" w:rsidRDefault="00CC3853" w:rsidP="008C049C">
      <w:pPr>
        <w:rPr>
          <w:rFonts w:cstheme="minorHAnsi"/>
          <w:sz w:val="24"/>
          <w:szCs w:val="24"/>
        </w:rPr>
      </w:pPr>
    </w:p>
    <w:p w14:paraId="4834A9DB" w14:textId="77777777" w:rsidR="000240DE" w:rsidRPr="006F3495" w:rsidRDefault="000240DE" w:rsidP="008C049C">
      <w:pPr>
        <w:rPr>
          <w:rFonts w:cstheme="minorHAnsi"/>
          <w:sz w:val="24"/>
          <w:szCs w:val="24"/>
        </w:rPr>
      </w:pPr>
    </w:p>
    <w:sectPr w:rsidR="000240DE" w:rsidRPr="006F34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F996" w14:textId="77777777" w:rsidR="00912D4B" w:rsidRDefault="00912D4B" w:rsidP="006479B7">
      <w:pPr>
        <w:spacing w:after="0" w:line="240" w:lineRule="auto"/>
      </w:pPr>
      <w:r>
        <w:separator/>
      </w:r>
    </w:p>
  </w:endnote>
  <w:endnote w:type="continuationSeparator" w:id="0">
    <w:p w14:paraId="5DDAE259" w14:textId="77777777" w:rsidR="00912D4B" w:rsidRDefault="00912D4B" w:rsidP="0064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97E0" w14:textId="77777777" w:rsidR="00912D4B" w:rsidRDefault="00912D4B" w:rsidP="006479B7">
      <w:pPr>
        <w:spacing w:after="0" w:line="240" w:lineRule="auto"/>
      </w:pPr>
      <w:r>
        <w:separator/>
      </w:r>
    </w:p>
  </w:footnote>
  <w:footnote w:type="continuationSeparator" w:id="0">
    <w:p w14:paraId="4D7F4F0A" w14:textId="77777777" w:rsidR="00912D4B" w:rsidRDefault="00912D4B" w:rsidP="006479B7">
      <w:pPr>
        <w:spacing w:after="0" w:line="240" w:lineRule="auto"/>
      </w:pPr>
      <w:r>
        <w:continuationSeparator/>
      </w:r>
    </w:p>
  </w:footnote>
  <w:footnote w:id="1">
    <w:p w14:paraId="56379F46" w14:textId="2FDDADB4" w:rsidR="00C372DE" w:rsidRDefault="00C372DE">
      <w:pPr>
        <w:pStyle w:val="Fotnotetekst"/>
      </w:pPr>
      <w:r>
        <w:rPr>
          <w:rStyle w:val="Fotnotereferanse"/>
        </w:rPr>
        <w:footnoteRef/>
      </w:r>
      <w:r>
        <w:t xml:space="preserve"> Epost: </w:t>
      </w:r>
      <w:hyperlink r:id="rId1" w:history="1">
        <w:r w:rsidRPr="00057366">
          <w:rPr>
            <w:rStyle w:val="Hyperkobling"/>
          </w:rPr>
          <w:t>grdav@statsforvalteren.no</w:t>
        </w:r>
      </w:hyperlink>
      <w:r>
        <w:t>, eller telefon: 908 68 926</w:t>
      </w:r>
    </w:p>
  </w:footnote>
  <w:footnote w:id="2">
    <w:p w14:paraId="1608A85A" w14:textId="77777777" w:rsidR="00584F6D" w:rsidRDefault="00584F6D" w:rsidP="00584F6D">
      <w:pPr>
        <w:pStyle w:val="Fotnotetekst"/>
      </w:pPr>
      <w:r>
        <w:rPr>
          <w:rStyle w:val="Fotnotereferanse"/>
        </w:rPr>
        <w:footnoteRef/>
      </w:r>
      <w:r>
        <w:t xml:space="preserve"> Barnekonvensjonen i kortversjon: </w:t>
      </w:r>
      <w:hyperlink r:id="rId2" w:history="1">
        <w:r w:rsidRPr="003F29AD">
          <w:rPr>
            <w:rStyle w:val="Hyperkobling"/>
          </w:rPr>
          <w:t>https://www.regjeringen.no/no/dokumenter/barnekonvensjonen-kortversjon-norsk/id87582/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3570"/>
    <w:multiLevelType w:val="hybridMultilevel"/>
    <w:tmpl w:val="CCC082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05416"/>
    <w:multiLevelType w:val="hybridMultilevel"/>
    <w:tmpl w:val="03287D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AE407B"/>
    <w:multiLevelType w:val="hybridMultilevel"/>
    <w:tmpl w:val="FE0A5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3A3DDC"/>
    <w:multiLevelType w:val="hybridMultilevel"/>
    <w:tmpl w:val="CE94B8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C05518"/>
    <w:multiLevelType w:val="multilevel"/>
    <w:tmpl w:val="6726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36EE0"/>
    <w:multiLevelType w:val="hybridMultilevel"/>
    <w:tmpl w:val="BFFCBF7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85F235D"/>
    <w:multiLevelType w:val="hybridMultilevel"/>
    <w:tmpl w:val="B3E4B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C236D5"/>
    <w:multiLevelType w:val="hybridMultilevel"/>
    <w:tmpl w:val="0AA0E9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EC3F0F"/>
    <w:multiLevelType w:val="hybridMultilevel"/>
    <w:tmpl w:val="166EF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470571"/>
    <w:multiLevelType w:val="hybridMultilevel"/>
    <w:tmpl w:val="E4B6E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19576D"/>
    <w:multiLevelType w:val="hybridMultilevel"/>
    <w:tmpl w:val="8CF28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1809C1"/>
    <w:multiLevelType w:val="hybridMultilevel"/>
    <w:tmpl w:val="62D621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F24018"/>
    <w:multiLevelType w:val="hybridMultilevel"/>
    <w:tmpl w:val="3E8A8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6257AF"/>
    <w:multiLevelType w:val="hybridMultilevel"/>
    <w:tmpl w:val="37704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C35F01"/>
    <w:multiLevelType w:val="hybridMultilevel"/>
    <w:tmpl w:val="CA188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28081F"/>
    <w:multiLevelType w:val="hybridMultilevel"/>
    <w:tmpl w:val="59A0C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B034E9"/>
    <w:multiLevelType w:val="hybridMultilevel"/>
    <w:tmpl w:val="15F0016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6B87FF7"/>
    <w:multiLevelType w:val="hybridMultilevel"/>
    <w:tmpl w:val="FA426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661028"/>
    <w:multiLevelType w:val="hybridMultilevel"/>
    <w:tmpl w:val="E37C9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2A359E"/>
    <w:multiLevelType w:val="hybridMultilevel"/>
    <w:tmpl w:val="51AEDB46"/>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627C7EB2"/>
    <w:multiLevelType w:val="hybridMultilevel"/>
    <w:tmpl w:val="689EDE74"/>
    <w:lvl w:ilvl="0" w:tplc="7D6E78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64D052CE"/>
    <w:multiLevelType w:val="hybridMultilevel"/>
    <w:tmpl w:val="CBB69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E96267"/>
    <w:multiLevelType w:val="hybridMultilevel"/>
    <w:tmpl w:val="9C667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228497F"/>
    <w:multiLevelType w:val="multilevel"/>
    <w:tmpl w:val="802C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66810"/>
    <w:multiLevelType w:val="hybridMultilevel"/>
    <w:tmpl w:val="D93E9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E210EA1"/>
    <w:multiLevelType w:val="hybridMultilevel"/>
    <w:tmpl w:val="B6928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5"/>
  </w:num>
  <w:num w:numId="6">
    <w:abstractNumId w:val="17"/>
  </w:num>
  <w:num w:numId="7">
    <w:abstractNumId w:val="22"/>
  </w:num>
  <w:num w:numId="8">
    <w:abstractNumId w:val="10"/>
  </w:num>
  <w:num w:numId="9">
    <w:abstractNumId w:val="14"/>
  </w:num>
  <w:num w:numId="10">
    <w:abstractNumId w:val="25"/>
  </w:num>
  <w:num w:numId="11">
    <w:abstractNumId w:val="18"/>
  </w:num>
  <w:num w:numId="12">
    <w:abstractNumId w:val="24"/>
  </w:num>
  <w:num w:numId="13">
    <w:abstractNumId w:val="3"/>
  </w:num>
  <w:num w:numId="14">
    <w:abstractNumId w:val="7"/>
  </w:num>
  <w:num w:numId="15">
    <w:abstractNumId w:val="0"/>
  </w:num>
  <w:num w:numId="16">
    <w:abstractNumId w:val="19"/>
  </w:num>
  <w:num w:numId="17">
    <w:abstractNumId w:val="16"/>
  </w:num>
  <w:num w:numId="18">
    <w:abstractNumId w:val="21"/>
  </w:num>
  <w:num w:numId="19">
    <w:abstractNumId w:val="13"/>
  </w:num>
  <w:num w:numId="20">
    <w:abstractNumId w:val="15"/>
  </w:num>
  <w:num w:numId="21">
    <w:abstractNumId w:val="20"/>
  </w:num>
  <w:num w:numId="22">
    <w:abstractNumId w:val="11"/>
  </w:num>
  <w:num w:numId="23">
    <w:abstractNumId w:val="12"/>
  </w:num>
  <w:num w:numId="24">
    <w:abstractNumId w:val="9"/>
  </w:num>
  <w:num w:numId="25">
    <w:abstractNumId w:val="23"/>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6D6B"/>
    <w:rsid w:val="00007FF0"/>
    <w:rsid w:val="00012EA2"/>
    <w:rsid w:val="000152E6"/>
    <w:rsid w:val="000240DE"/>
    <w:rsid w:val="00027990"/>
    <w:rsid w:val="0003320F"/>
    <w:rsid w:val="000340C4"/>
    <w:rsid w:val="00043CF7"/>
    <w:rsid w:val="0004491D"/>
    <w:rsid w:val="00050BFC"/>
    <w:rsid w:val="00055113"/>
    <w:rsid w:val="00064499"/>
    <w:rsid w:val="00076BEC"/>
    <w:rsid w:val="00084FBF"/>
    <w:rsid w:val="00087DCA"/>
    <w:rsid w:val="000B2E47"/>
    <w:rsid w:val="000D1A74"/>
    <w:rsid w:val="000D23ED"/>
    <w:rsid w:val="000E0C80"/>
    <w:rsid w:val="000E5D8E"/>
    <w:rsid w:val="000F0571"/>
    <w:rsid w:val="000F2EFA"/>
    <w:rsid w:val="00111F43"/>
    <w:rsid w:val="001209A5"/>
    <w:rsid w:val="00122A51"/>
    <w:rsid w:val="00127213"/>
    <w:rsid w:val="00137004"/>
    <w:rsid w:val="0014021A"/>
    <w:rsid w:val="00146673"/>
    <w:rsid w:val="0014765D"/>
    <w:rsid w:val="00152A3F"/>
    <w:rsid w:val="0015501A"/>
    <w:rsid w:val="00161D03"/>
    <w:rsid w:val="001848C1"/>
    <w:rsid w:val="00197FF5"/>
    <w:rsid w:val="001A014F"/>
    <w:rsid w:val="001A09E5"/>
    <w:rsid w:val="001A3C16"/>
    <w:rsid w:val="001A56D8"/>
    <w:rsid w:val="001A575A"/>
    <w:rsid w:val="001D4238"/>
    <w:rsid w:val="001E68B0"/>
    <w:rsid w:val="001F0C7A"/>
    <w:rsid w:val="002008EB"/>
    <w:rsid w:val="00203EAD"/>
    <w:rsid w:val="0020544B"/>
    <w:rsid w:val="00210E8C"/>
    <w:rsid w:val="00210FE2"/>
    <w:rsid w:val="002124C0"/>
    <w:rsid w:val="002142E1"/>
    <w:rsid w:val="002238F7"/>
    <w:rsid w:val="00227E1B"/>
    <w:rsid w:val="00232E83"/>
    <w:rsid w:val="00233419"/>
    <w:rsid w:val="00236E00"/>
    <w:rsid w:val="0024399A"/>
    <w:rsid w:val="00247557"/>
    <w:rsid w:val="0025373F"/>
    <w:rsid w:val="00256F3F"/>
    <w:rsid w:val="00264D16"/>
    <w:rsid w:val="00265C0D"/>
    <w:rsid w:val="00267560"/>
    <w:rsid w:val="00272E20"/>
    <w:rsid w:val="002756F4"/>
    <w:rsid w:val="0028529B"/>
    <w:rsid w:val="0029129B"/>
    <w:rsid w:val="002A529C"/>
    <w:rsid w:val="002A66AF"/>
    <w:rsid w:val="002C2B3D"/>
    <w:rsid w:val="002C4868"/>
    <w:rsid w:val="002C4F61"/>
    <w:rsid w:val="002D4F96"/>
    <w:rsid w:val="002E2245"/>
    <w:rsid w:val="003177ED"/>
    <w:rsid w:val="0032711B"/>
    <w:rsid w:val="00340524"/>
    <w:rsid w:val="003544F1"/>
    <w:rsid w:val="00355115"/>
    <w:rsid w:val="003656D0"/>
    <w:rsid w:val="00370943"/>
    <w:rsid w:val="00373683"/>
    <w:rsid w:val="003811BF"/>
    <w:rsid w:val="003821C6"/>
    <w:rsid w:val="00395D1E"/>
    <w:rsid w:val="003A2242"/>
    <w:rsid w:val="003B00C8"/>
    <w:rsid w:val="003D3760"/>
    <w:rsid w:val="003D5F36"/>
    <w:rsid w:val="003D759B"/>
    <w:rsid w:val="003D76CF"/>
    <w:rsid w:val="003E0FB9"/>
    <w:rsid w:val="003E3997"/>
    <w:rsid w:val="003F249D"/>
    <w:rsid w:val="004234B0"/>
    <w:rsid w:val="00442A70"/>
    <w:rsid w:val="00444392"/>
    <w:rsid w:val="00445259"/>
    <w:rsid w:val="004455D7"/>
    <w:rsid w:val="00451657"/>
    <w:rsid w:val="00452AD8"/>
    <w:rsid w:val="00460062"/>
    <w:rsid w:val="004730E1"/>
    <w:rsid w:val="00473334"/>
    <w:rsid w:val="00480FA1"/>
    <w:rsid w:val="00493C49"/>
    <w:rsid w:val="004A2937"/>
    <w:rsid w:val="004A3B86"/>
    <w:rsid w:val="004A4A54"/>
    <w:rsid w:val="004A55D4"/>
    <w:rsid w:val="004B0EBA"/>
    <w:rsid w:val="004C746B"/>
    <w:rsid w:val="004D01D8"/>
    <w:rsid w:val="004D092A"/>
    <w:rsid w:val="004D11B1"/>
    <w:rsid w:val="004D400F"/>
    <w:rsid w:val="004F5D81"/>
    <w:rsid w:val="004F6E43"/>
    <w:rsid w:val="00505652"/>
    <w:rsid w:val="005071BE"/>
    <w:rsid w:val="00507ADB"/>
    <w:rsid w:val="00510C3C"/>
    <w:rsid w:val="00512C7A"/>
    <w:rsid w:val="0051773B"/>
    <w:rsid w:val="005234FB"/>
    <w:rsid w:val="00532E48"/>
    <w:rsid w:val="00535E1E"/>
    <w:rsid w:val="0054134D"/>
    <w:rsid w:val="00541AE4"/>
    <w:rsid w:val="00566D46"/>
    <w:rsid w:val="0057423F"/>
    <w:rsid w:val="00584F6D"/>
    <w:rsid w:val="00586F8E"/>
    <w:rsid w:val="00594B0B"/>
    <w:rsid w:val="005A14FA"/>
    <w:rsid w:val="005A4E05"/>
    <w:rsid w:val="005B0A34"/>
    <w:rsid w:val="005B1F66"/>
    <w:rsid w:val="005C0B2A"/>
    <w:rsid w:val="005D6451"/>
    <w:rsid w:val="005E145C"/>
    <w:rsid w:val="005E47B0"/>
    <w:rsid w:val="005F3CF4"/>
    <w:rsid w:val="00605E7D"/>
    <w:rsid w:val="00611978"/>
    <w:rsid w:val="00615785"/>
    <w:rsid w:val="00615904"/>
    <w:rsid w:val="00623CB1"/>
    <w:rsid w:val="00624402"/>
    <w:rsid w:val="006253D3"/>
    <w:rsid w:val="00626D79"/>
    <w:rsid w:val="00627D3D"/>
    <w:rsid w:val="00641A52"/>
    <w:rsid w:val="00644502"/>
    <w:rsid w:val="006446D3"/>
    <w:rsid w:val="0064636D"/>
    <w:rsid w:val="006479B7"/>
    <w:rsid w:val="00656C70"/>
    <w:rsid w:val="00657213"/>
    <w:rsid w:val="00661C45"/>
    <w:rsid w:val="006645A6"/>
    <w:rsid w:val="00673315"/>
    <w:rsid w:val="0068354F"/>
    <w:rsid w:val="00684933"/>
    <w:rsid w:val="006908E6"/>
    <w:rsid w:val="00694100"/>
    <w:rsid w:val="006979A6"/>
    <w:rsid w:val="006A0946"/>
    <w:rsid w:val="006B0DB8"/>
    <w:rsid w:val="006B43CD"/>
    <w:rsid w:val="006F3495"/>
    <w:rsid w:val="006F3B1F"/>
    <w:rsid w:val="006F5F04"/>
    <w:rsid w:val="00727C92"/>
    <w:rsid w:val="0074051B"/>
    <w:rsid w:val="00740F44"/>
    <w:rsid w:val="007443C4"/>
    <w:rsid w:val="00747DFB"/>
    <w:rsid w:val="007550A2"/>
    <w:rsid w:val="0077365B"/>
    <w:rsid w:val="007757D3"/>
    <w:rsid w:val="007863E5"/>
    <w:rsid w:val="00796020"/>
    <w:rsid w:val="007B47D7"/>
    <w:rsid w:val="007C0049"/>
    <w:rsid w:val="007C041C"/>
    <w:rsid w:val="007C0638"/>
    <w:rsid w:val="007C1DE8"/>
    <w:rsid w:val="007C6025"/>
    <w:rsid w:val="007C6C18"/>
    <w:rsid w:val="007D1501"/>
    <w:rsid w:val="007E0BB0"/>
    <w:rsid w:val="007E0DC1"/>
    <w:rsid w:val="007F0484"/>
    <w:rsid w:val="007F0D95"/>
    <w:rsid w:val="008001F4"/>
    <w:rsid w:val="0081379C"/>
    <w:rsid w:val="00832A02"/>
    <w:rsid w:val="00836891"/>
    <w:rsid w:val="00846A59"/>
    <w:rsid w:val="00866CCA"/>
    <w:rsid w:val="008700BA"/>
    <w:rsid w:val="00871AC6"/>
    <w:rsid w:val="008756E9"/>
    <w:rsid w:val="00880550"/>
    <w:rsid w:val="008845B7"/>
    <w:rsid w:val="00886B02"/>
    <w:rsid w:val="008875A7"/>
    <w:rsid w:val="00892631"/>
    <w:rsid w:val="00896DA3"/>
    <w:rsid w:val="008979E7"/>
    <w:rsid w:val="008A15E6"/>
    <w:rsid w:val="008A223E"/>
    <w:rsid w:val="008A38EE"/>
    <w:rsid w:val="008C049C"/>
    <w:rsid w:val="008C1D31"/>
    <w:rsid w:val="008C37A0"/>
    <w:rsid w:val="008C4EE2"/>
    <w:rsid w:val="00902CE1"/>
    <w:rsid w:val="00902FA0"/>
    <w:rsid w:val="0091218C"/>
    <w:rsid w:val="00912D4B"/>
    <w:rsid w:val="00917966"/>
    <w:rsid w:val="00926843"/>
    <w:rsid w:val="00930CC4"/>
    <w:rsid w:val="0093532B"/>
    <w:rsid w:val="00942550"/>
    <w:rsid w:val="00947475"/>
    <w:rsid w:val="009477EA"/>
    <w:rsid w:val="009520AD"/>
    <w:rsid w:val="00971C30"/>
    <w:rsid w:val="00973878"/>
    <w:rsid w:val="009754A3"/>
    <w:rsid w:val="00976699"/>
    <w:rsid w:val="0098205B"/>
    <w:rsid w:val="009A006A"/>
    <w:rsid w:val="009B2FEA"/>
    <w:rsid w:val="009C56E1"/>
    <w:rsid w:val="009D0C31"/>
    <w:rsid w:val="009E57C1"/>
    <w:rsid w:val="009F1CB6"/>
    <w:rsid w:val="009F4737"/>
    <w:rsid w:val="009F58E9"/>
    <w:rsid w:val="00A012C4"/>
    <w:rsid w:val="00A10391"/>
    <w:rsid w:val="00A106D0"/>
    <w:rsid w:val="00A12072"/>
    <w:rsid w:val="00A15304"/>
    <w:rsid w:val="00A244F0"/>
    <w:rsid w:val="00A371B6"/>
    <w:rsid w:val="00A46C1D"/>
    <w:rsid w:val="00A47190"/>
    <w:rsid w:val="00A472D6"/>
    <w:rsid w:val="00A51724"/>
    <w:rsid w:val="00A604B7"/>
    <w:rsid w:val="00A62512"/>
    <w:rsid w:val="00A625EC"/>
    <w:rsid w:val="00A70A51"/>
    <w:rsid w:val="00A87DD4"/>
    <w:rsid w:val="00A9056D"/>
    <w:rsid w:val="00A90BFC"/>
    <w:rsid w:val="00A92F58"/>
    <w:rsid w:val="00AA3EA5"/>
    <w:rsid w:val="00AA4A46"/>
    <w:rsid w:val="00AB33A8"/>
    <w:rsid w:val="00AC2C49"/>
    <w:rsid w:val="00AC6ACE"/>
    <w:rsid w:val="00AD05A7"/>
    <w:rsid w:val="00AD12E1"/>
    <w:rsid w:val="00AE21DB"/>
    <w:rsid w:val="00AE6F8C"/>
    <w:rsid w:val="00B22125"/>
    <w:rsid w:val="00B237F3"/>
    <w:rsid w:val="00B408E2"/>
    <w:rsid w:val="00B42D73"/>
    <w:rsid w:val="00B46559"/>
    <w:rsid w:val="00B47B83"/>
    <w:rsid w:val="00B533CB"/>
    <w:rsid w:val="00B565E8"/>
    <w:rsid w:val="00B60724"/>
    <w:rsid w:val="00B61D7A"/>
    <w:rsid w:val="00B62CEF"/>
    <w:rsid w:val="00B6409F"/>
    <w:rsid w:val="00B72C6D"/>
    <w:rsid w:val="00B74BCF"/>
    <w:rsid w:val="00B83587"/>
    <w:rsid w:val="00B86007"/>
    <w:rsid w:val="00B91BDC"/>
    <w:rsid w:val="00B93FC9"/>
    <w:rsid w:val="00B9527B"/>
    <w:rsid w:val="00BA6D25"/>
    <w:rsid w:val="00BB311B"/>
    <w:rsid w:val="00BB78C8"/>
    <w:rsid w:val="00BC1CF3"/>
    <w:rsid w:val="00BC3F86"/>
    <w:rsid w:val="00BD5B05"/>
    <w:rsid w:val="00BD7BEB"/>
    <w:rsid w:val="00C02BF2"/>
    <w:rsid w:val="00C124A0"/>
    <w:rsid w:val="00C17BEE"/>
    <w:rsid w:val="00C2163D"/>
    <w:rsid w:val="00C263EC"/>
    <w:rsid w:val="00C343A6"/>
    <w:rsid w:val="00C365E4"/>
    <w:rsid w:val="00C372DE"/>
    <w:rsid w:val="00C42DC4"/>
    <w:rsid w:val="00C451B5"/>
    <w:rsid w:val="00C47CC4"/>
    <w:rsid w:val="00C53DB2"/>
    <w:rsid w:val="00C57B8E"/>
    <w:rsid w:val="00C64AD3"/>
    <w:rsid w:val="00C9107A"/>
    <w:rsid w:val="00C91A82"/>
    <w:rsid w:val="00CA12EC"/>
    <w:rsid w:val="00CB488A"/>
    <w:rsid w:val="00CB6C35"/>
    <w:rsid w:val="00CC2035"/>
    <w:rsid w:val="00CC2880"/>
    <w:rsid w:val="00CC3853"/>
    <w:rsid w:val="00CC54EE"/>
    <w:rsid w:val="00CE0594"/>
    <w:rsid w:val="00CE3F48"/>
    <w:rsid w:val="00CE425D"/>
    <w:rsid w:val="00CF5EE4"/>
    <w:rsid w:val="00CF7540"/>
    <w:rsid w:val="00D209B3"/>
    <w:rsid w:val="00D23FF2"/>
    <w:rsid w:val="00D24B46"/>
    <w:rsid w:val="00D256A4"/>
    <w:rsid w:val="00D434DA"/>
    <w:rsid w:val="00D55B47"/>
    <w:rsid w:val="00D62338"/>
    <w:rsid w:val="00D7262D"/>
    <w:rsid w:val="00D7432F"/>
    <w:rsid w:val="00D9111F"/>
    <w:rsid w:val="00D92B76"/>
    <w:rsid w:val="00DA49D4"/>
    <w:rsid w:val="00DB3CF1"/>
    <w:rsid w:val="00DC491E"/>
    <w:rsid w:val="00DD777A"/>
    <w:rsid w:val="00DE33FB"/>
    <w:rsid w:val="00DE7C6B"/>
    <w:rsid w:val="00DF1919"/>
    <w:rsid w:val="00DF58C2"/>
    <w:rsid w:val="00DF7B72"/>
    <w:rsid w:val="00E055DE"/>
    <w:rsid w:val="00E06BC7"/>
    <w:rsid w:val="00E10780"/>
    <w:rsid w:val="00E12DFE"/>
    <w:rsid w:val="00E214B2"/>
    <w:rsid w:val="00E240C2"/>
    <w:rsid w:val="00E24B60"/>
    <w:rsid w:val="00E256BB"/>
    <w:rsid w:val="00E26D51"/>
    <w:rsid w:val="00E311B4"/>
    <w:rsid w:val="00E441F6"/>
    <w:rsid w:val="00E50DDD"/>
    <w:rsid w:val="00E56EC0"/>
    <w:rsid w:val="00E61A14"/>
    <w:rsid w:val="00E6263A"/>
    <w:rsid w:val="00E809E0"/>
    <w:rsid w:val="00EA162D"/>
    <w:rsid w:val="00EC34C9"/>
    <w:rsid w:val="00EC439E"/>
    <w:rsid w:val="00ED1949"/>
    <w:rsid w:val="00ED2514"/>
    <w:rsid w:val="00EE4B00"/>
    <w:rsid w:val="00EE60E3"/>
    <w:rsid w:val="00EE6369"/>
    <w:rsid w:val="00EF2302"/>
    <w:rsid w:val="00EF4BA7"/>
    <w:rsid w:val="00F2765E"/>
    <w:rsid w:val="00F439DC"/>
    <w:rsid w:val="00F43E4F"/>
    <w:rsid w:val="00F477E9"/>
    <w:rsid w:val="00F47E1A"/>
    <w:rsid w:val="00F53661"/>
    <w:rsid w:val="00F62152"/>
    <w:rsid w:val="00F67BF7"/>
    <w:rsid w:val="00F700CB"/>
    <w:rsid w:val="00F72645"/>
    <w:rsid w:val="00F72C96"/>
    <w:rsid w:val="00F84FF8"/>
    <w:rsid w:val="00F85139"/>
    <w:rsid w:val="00F87283"/>
    <w:rsid w:val="00F9390E"/>
    <w:rsid w:val="00FB0C7F"/>
    <w:rsid w:val="00FD0F39"/>
    <w:rsid w:val="00FE4700"/>
    <w:rsid w:val="00FE5A97"/>
    <w:rsid w:val="00FF03E9"/>
    <w:rsid w:val="00FF64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A32F"/>
  <w15:chartTrackingRefBased/>
  <w15:docId w15:val="{21F6C9BA-B15D-48FE-B367-48D0546F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B7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77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395D1E"/>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395D1E"/>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paragraph" w:styleId="Overskrift5">
    <w:name w:val="heading 5"/>
    <w:basedOn w:val="Normal"/>
    <w:next w:val="Normal"/>
    <w:link w:val="Overskrift5Tegn"/>
    <w:uiPriority w:val="9"/>
    <w:semiHidden/>
    <w:unhideWhenUsed/>
    <w:qFormat/>
    <w:rsid w:val="007F04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5D1E"/>
    <w:pPr>
      <w:ind w:left="720"/>
      <w:contextualSpacing/>
    </w:pPr>
  </w:style>
  <w:style w:type="character" w:customStyle="1" w:styleId="Overskrift3Tegn">
    <w:name w:val="Overskrift 3 Tegn"/>
    <w:basedOn w:val="Standardskriftforavsnitt"/>
    <w:link w:val="Overskrift3"/>
    <w:uiPriority w:val="9"/>
    <w:rsid w:val="00395D1E"/>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395D1E"/>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395D1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5Tegn">
    <w:name w:val="Overskrift 5 Tegn"/>
    <w:basedOn w:val="Standardskriftforavsnitt"/>
    <w:link w:val="Overskrift5"/>
    <w:uiPriority w:val="9"/>
    <w:semiHidden/>
    <w:rsid w:val="007F0484"/>
    <w:rPr>
      <w:rFonts w:asciiTheme="majorHAnsi" w:eastAsiaTheme="majorEastAsia" w:hAnsiTheme="majorHAnsi" w:cstheme="majorBidi"/>
      <w:color w:val="2F5496" w:themeColor="accent1" w:themeShade="BF"/>
    </w:rPr>
  </w:style>
  <w:style w:type="table" w:styleId="Tabellrutenett">
    <w:name w:val="Table Grid"/>
    <w:basedOn w:val="Vanligtabell"/>
    <w:uiPriority w:val="39"/>
    <w:rsid w:val="00CF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B78C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233419"/>
    <w:pPr>
      <w:outlineLvl w:val="9"/>
    </w:pPr>
    <w:rPr>
      <w:lang w:eastAsia="nb-NO"/>
    </w:rPr>
  </w:style>
  <w:style w:type="paragraph" w:styleId="INNH1">
    <w:name w:val="toc 1"/>
    <w:basedOn w:val="Normal"/>
    <w:next w:val="Normal"/>
    <w:autoRedefine/>
    <w:uiPriority w:val="39"/>
    <w:unhideWhenUsed/>
    <w:rsid w:val="00233419"/>
    <w:pPr>
      <w:spacing w:after="100"/>
    </w:pPr>
  </w:style>
  <w:style w:type="paragraph" w:styleId="INNH3">
    <w:name w:val="toc 3"/>
    <w:basedOn w:val="Normal"/>
    <w:next w:val="Normal"/>
    <w:autoRedefine/>
    <w:uiPriority w:val="39"/>
    <w:unhideWhenUsed/>
    <w:rsid w:val="00233419"/>
    <w:pPr>
      <w:spacing w:after="100"/>
      <w:ind w:left="440"/>
    </w:pPr>
  </w:style>
  <w:style w:type="character" w:styleId="Hyperkobling">
    <w:name w:val="Hyperlink"/>
    <w:basedOn w:val="Standardskriftforavsnitt"/>
    <w:uiPriority w:val="99"/>
    <w:unhideWhenUsed/>
    <w:rsid w:val="00233419"/>
    <w:rPr>
      <w:color w:val="0563C1" w:themeColor="hyperlink"/>
      <w:u w:val="single"/>
    </w:rPr>
  </w:style>
  <w:style w:type="character" w:customStyle="1" w:styleId="Overskrift2Tegn">
    <w:name w:val="Overskrift 2 Tegn"/>
    <w:basedOn w:val="Standardskriftforavsnitt"/>
    <w:link w:val="Overskrift2"/>
    <w:uiPriority w:val="9"/>
    <w:rsid w:val="0051773B"/>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DD777A"/>
    <w:pPr>
      <w:spacing w:after="100"/>
      <w:ind w:left="220"/>
    </w:pPr>
  </w:style>
  <w:style w:type="paragraph" w:styleId="Ingenmellomrom">
    <w:name w:val="No Spacing"/>
    <w:link w:val="IngenmellomromTegn"/>
    <w:uiPriority w:val="1"/>
    <w:qFormat/>
    <w:rsid w:val="0047333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73334"/>
    <w:rPr>
      <w:rFonts w:eastAsiaTheme="minorEastAsia"/>
      <w:lang w:eastAsia="nb-NO"/>
    </w:rPr>
  </w:style>
  <w:style w:type="character" w:customStyle="1" w:styleId="normaltextrun">
    <w:name w:val="normaltextrun"/>
    <w:basedOn w:val="Standardskriftforavsnitt"/>
    <w:rsid w:val="00442A70"/>
  </w:style>
  <w:style w:type="character" w:styleId="Merknadsreferanse">
    <w:name w:val="annotation reference"/>
    <w:basedOn w:val="Standardskriftforavsnitt"/>
    <w:uiPriority w:val="99"/>
    <w:semiHidden/>
    <w:unhideWhenUsed/>
    <w:rsid w:val="006908E6"/>
    <w:rPr>
      <w:sz w:val="16"/>
      <w:szCs w:val="16"/>
    </w:rPr>
  </w:style>
  <w:style w:type="paragraph" w:styleId="Merknadstekst">
    <w:name w:val="annotation text"/>
    <w:basedOn w:val="Normal"/>
    <w:link w:val="MerknadstekstTegn"/>
    <w:uiPriority w:val="99"/>
    <w:semiHidden/>
    <w:unhideWhenUsed/>
    <w:rsid w:val="006908E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908E6"/>
    <w:rPr>
      <w:sz w:val="20"/>
      <w:szCs w:val="20"/>
    </w:rPr>
  </w:style>
  <w:style w:type="paragraph" w:styleId="Kommentaremne">
    <w:name w:val="annotation subject"/>
    <w:basedOn w:val="Merknadstekst"/>
    <w:next w:val="Merknadstekst"/>
    <w:link w:val="KommentaremneTegn"/>
    <w:uiPriority w:val="99"/>
    <w:semiHidden/>
    <w:unhideWhenUsed/>
    <w:rsid w:val="006908E6"/>
    <w:rPr>
      <w:b/>
      <w:bCs/>
    </w:rPr>
  </w:style>
  <w:style w:type="character" w:customStyle="1" w:styleId="KommentaremneTegn">
    <w:name w:val="Kommentaremne Tegn"/>
    <w:basedOn w:val="MerknadstekstTegn"/>
    <w:link w:val="Kommentaremne"/>
    <w:uiPriority w:val="99"/>
    <w:semiHidden/>
    <w:rsid w:val="006908E6"/>
    <w:rPr>
      <w:b/>
      <w:bCs/>
      <w:sz w:val="20"/>
      <w:szCs w:val="20"/>
    </w:rPr>
  </w:style>
  <w:style w:type="paragraph" w:styleId="Bobletekst">
    <w:name w:val="Balloon Text"/>
    <w:basedOn w:val="Normal"/>
    <w:link w:val="BobletekstTegn"/>
    <w:uiPriority w:val="99"/>
    <w:semiHidden/>
    <w:unhideWhenUsed/>
    <w:rsid w:val="006908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08E6"/>
    <w:rPr>
      <w:rFonts w:ascii="Segoe UI" w:hAnsi="Segoe UI" w:cs="Segoe UI"/>
      <w:sz w:val="18"/>
      <w:szCs w:val="18"/>
    </w:rPr>
  </w:style>
  <w:style w:type="paragraph" w:styleId="Fotnotetekst">
    <w:name w:val="footnote text"/>
    <w:basedOn w:val="Normal"/>
    <w:link w:val="FotnotetekstTegn"/>
    <w:uiPriority w:val="99"/>
    <w:semiHidden/>
    <w:unhideWhenUsed/>
    <w:rsid w:val="006479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479B7"/>
    <w:rPr>
      <w:sz w:val="20"/>
      <w:szCs w:val="20"/>
    </w:rPr>
  </w:style>
  <w:style w:type="character" w:styleId="Fotnotereferanse">
    <w:name w:val="footnote reference"/>
    <w:basedOn w:val="Standardskriftforavsnitt"/>
    <w:uiPriority w:val="99"/>
    <w:semiHidden/>
    <w:unhideWhenUsed/>
    <w:rsid w:val="006479B7"/>
    <w:rPr>
      <w:vertAlign w:val="superscript"/>
    </w:rPr>
  </w:style>
  <w:style w:type="character" w:styleId="Ulstomtale">
    <w:name w:val="Unresolved Mention"/>
    <w:basedOn w:val="Standardskriftforavsnitt"/>
    <w:uiPriority w:val="99"/>
    <w:semiHidden/>
    <w:unhideWhenUsed/>
    <w:rsid w:val="00C3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4552">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644821090">
      <w:bodyDiv w:val="1"/>
      <w:marLeft w:val="0"/>
      <w:marRight w:val="0"/>
      <w:marTop w:val="0"/>
      <w:marBottom w:val="0"/>
      <w:divBdr>
        <w:top w:val="none" w:sz="0" w:space="0" w:color="auto"/>
        <w:left w:val="none" w:sz="0" w:space="0" w:color="auto"/>
        <w:bottom w:val="none" w:sz="0" w:space="0" w:color="auto"/>
        <w:right w:val="none" w:sz="0" w:space="0" w:color="auto"/>
      </w:divBdr>
    </w:div>
    <w:div w:id="959724480">
      <w:bodyDiv w:val="1"/>
      <w:marLeft w:val="0"/>
      <w:marRight w:val="0"/>
      <w:marTop w:val="0"/>
      <w:marBottom w:val="0"/>
      <w:divBdr>
        <w:top w:val="none" w:sz="0" w:space="0" w:color="auto"/>
        <w:left w:val="none" w:sz="0" w:space="0" w:color="auto"/>
        <w:bottom w:val="none" w:sz="0" w:space="0" w:color="auto"/>
        <w:right w:val="none" w:sz="0" w:space="0" w:color="auto"/>
      </w:divBdr>
    </w:div>
    <w:div w:id="980354360">
      <w:bodyDiv w:val="1"/>
      <w:marLeft w:val="0"/>
      <w:marRight w:val="0"/>
      <w:marTop w:val="0"/>
      <w:marBottom w:val="0"/>
      <w:divBdr>
        <w:top w:val="none" w:sz="0" w:space="0" w:color="auto"/>
        <w:left w:val="none" w:sz="0" w:space="0" w:color="auto"/>
        <w:bottom w:val="none" w:sz="0" w:space="0" w:color="auto"/>
        <w:right w:val="none" w:sz="0" w:space="0" w:color="auto"/>
      </w:divBdr>
    </w:div>
    <w:div w:id="1049035893">
      <w:bodyDiv w:val="1"/>
      <w:marLeft w:val="0"/>
      <w:marRight w:val="0"/>
      <w:marTop w:val="0"/>
      <w:marBottom w:val="0"/>
      <w:divBdr>
        <w:top w:val="none" w:sz="0" w:space="0" w:color="auto"/>
        <w:left w:val="none" w:sz="0" w:space="0" w:color="auto"/>
        <w:bottom w:val="none" w:sz="0" w:space="0" w:color="auto"/>
        <w:right w:val="none" w:sz="0" w:space="0" w:color="auto"/>
      </w:divBdr>
    </w:div>
    <w:div w:id="1107776622">
      <w:bodyDiv w:val="1"/>
      <w:marLeft w:val="0"/>
      <w:marRight w:val="0"/>
      <w:marTop w:val="0"/>
      <w:marBottom w:val="0"/>
      <w:divBdr>
        <w:top w:val="none" w:sz="0" w:space="0" w:color="auto"/>
        <w:left w:val="none" w:sz="0" w:space="0" w:color="auto"/>
        <w:bottom w:val="none" w:sz="0" w:space="0" w:color="auto"/>
        <w:right w:val="none" w:sz="0" w:space="0" w:color="auto"/>
      </w:divBdr>
    </w:div>
    <w:div w:id="1112166103">
      <w:bodyDiv w:val="1"/>
      <w:marLeft w:val="0"/>
      <w:marRight w:val="0"/>
      <w:marTop w:val="0"/>
      <w:marBottom w:val="0"/>
      <w:divBdr>
        <w:top w:val="none" w:sz="0" w:space="0" w:color="auto"/>
        <w:left w:val="none" w:sz="0" w:space="0" w:color="auto"/>
        <w:bottom w:val="none" w:sz="0" w:space="0" w:color="auto"/>
        <w:right w:val="none" w:sz="0" w:space="0" w:color="auto"/>
      </w:divBdr>
    </w:div>
    <w:div w:id="1206025914">
      <w:bodyDiv w:val="1"/>
      <w:marLeft w:val="0"/>
      <w:marRight w:val="0"/>
      <w:marTop w:val="0"/>
      <w:marBottom w:val="0"/>
      <w:divBdr>
        <w:top w:val="none" w:sz="0" w:space="0" w:color="auto"/>
        <w:left w:val="none" w:sz="0" w:space="0" w:color="auto"/>
        <w:bottom w:val="none" w:sz="0" w:space="0" w:color="auto"/>
        <w:right w:val="none" w:sz="0" w:space="0" w:color="auto"/>
      </w:divBdr>
    </w:div>
    <w:div w:id="1227376373">
      <w:bodyDiv w:val="1"/>
      <w:marLeft w:val="0"/>
      <w:marRight w:val="0"/>
      <w:marTop w:val="0"/>
      <w:marBottom w:val="0"/>
      <w:divBdr>
        <w:top w:val="none" w:sz="0" w:space="0" w:color="auto"/>
        <w:left w:val="none" w:sz="0" w:space="0" w:color="auto"/>
        <w:bottom w:val="none" w:sz="0" w:space="0" w:color="auto"/>
        <w:right w:val="none" w:sz="0" w:space="0" w:color="auto"/>
      </w:divBdr>
    </w:div>
    <w:div w:id="1384908504">
      <w:bodyDiv w:val="1"/>
      <w:marLeft w:val="0"/>
      <w:marRight w:val="0"/>
      <w:marTop w:val="0"/>
      <w:marBottom w:val="0"/>
      <w:divBdr>
        <w:top w:val="none" w:sz="0" w:space="0" w:color="auto"/>
        <w:left w:val="none" w:sz="0" w:space="0" w:color="auto"/>
        <w:bottom w:val="none" w:sz="0" w:space="0" w:color="auto"/>
        <w:right w:val="none" w:sz="0" w:space="0" w:color="auto"/>
      </w:divBdr>
    </w:div>
    <w:div w:id="1403066378">
      <w:bodyDiv w:val="1"/>
      <w:marLeft w:val="0"/>
      <w:marRight w:val="0"/>
      <w:marTop w:val="0"/>
      <w:marBottom w:val="0"/>
      <w:divBdr>
        <w:top w:val="none" w:sz="0" w:space="0" w:color="auto"/>
        <w:left w:val="none" w:sz="0" w:space="0" w:color="auto"/>
        <w:bottom w:val="none" w:sz="0" w:space="0" w:color="auto"/>
        <w:right w:val="none" w:sz="0" w:space="0" w:color="auto"/>
      </w:divBdr>
      <w:divsChild>
        <w:div w:id="795489284">
          <w:marLeft w:val="0"/>
          <w:marRight w:val="0"/>
          <w:marTop w:val="0"/>
          <w:marBottom w:val="0"/>
          <w:divBdr>
            <w:top w:val="none" w:sz="0" w:space="0" w:color="auto"/>
            <w:left w:val="none" w:sz="0" w:space="0" w:color="auto"/>
            <w:bottom w:val="none" w:sz="0" w:space="0" w:color="auto"/>
            <w:right w:val="none" w:sz="0" w:space="0" w:color="auto"/>
          </w:divBdr>
        </w:div>
        <w:div w:id="463473171">
          <w:marLeft w:val="0"/>
          <w:marRight w:val="0"/>
          <w:marTop w:val="0"/>
          <w:marBottom w:val="0"/>
          <w:divBdr>
            <w:top w:val="none" w:sz="0" w:space="0" w:color="auto"/>
            <w:left w:val="none" w:sz="0" w:space="0" w:color="auto"/>
            <w:bottom w:val="none" w:sz="0" w:space="0" w:color="auto"/>
            <w:right w:val="none" w:sz="0" w:space="0" w:color="auto"/>
          </w:divBdr>
        </w:div>
        <w:div w:id="2089420308">
          <w:marLeft w:val="0"/>
          <w:marRight w:val="0"/>
          <w:marTop w:val="0"/>
          <w:marBottom w:val="0"/>
          <w:divBdr>
            <w:top w:val="none" w:sz="0" w:space="0" w:color="auto"/>
            <w:left w:val="none" w:sz="0" w:space="0" w:color="auto"/>
            <w:bottom w:val="none" w:sz="0" w:space="0" w:color="auto"/>
            <w:right w:val="none" w:sz="0" w:space="0" w:color="auto"/>
          </w:divBdr>
        </w:div>
        <w:div w:id="1205872228">
          <w:marLeft w:val="0"/>
          <w:marRight w:val="0"/>
          <w:marTop w:val="0"/>
          <w:marBottom w:val="0"/>
          <w:divBdr>
            <w:top w:val="none" w:sz="0" w:space="0" w:color="auto"/>
            <w:left w:val="none" w:sz="0" w:space="0" w:color="auto"/>
            <w:bottom w:val="none" w:sz="0" w:space="0" w:color="auto"/>
            <w:right w:val="none" w:sz="0" w:space="0" w:color="auto"/>
          </w:divBdr>
        </w:div>
      </w:divsChild>
    </w:div>
    <w:div w:id="1418559325">
      <w:bodyDiv w:val="1"/>
      <w:marLeft w:val="0"/>
      <w:marRight w:val="0"/>
      <w:marTop w:val="0"/>
      <w:marBottom w:val="0"/>
      <w:divBdr>
        <w:top w:val="none" w:sz="0" w:space="0" w:color="auto"/>
        <w:left w:val="none" w:sz="0" w:space="0" w:color="auto"/>
        <w:bottom w:val="none" w:sz="0" w:space="0" w:color="auto"/>
        <w:right w:val="none" w:sz="0" w:space="0" w:color="auto"/>
      </w:divBdr>
    </w:div>
    <w:div w:id="1588271883">
      <w:bodyDiv w:val="1"/>
      <w:marLeft w:val="0"/>
      <w:marRight w:val="0"/>
      <w:marTop w:val="0"/>
      <w:marBottom w:val="0"/>
      <w:divBdr>
        <w:top w:val="none" w:sz="0" w:space="0" w:color="auto"/>
        <w:left w:val="none" w:sz="0" w:space="0" w:color="auto"/>
        <w:bottom w:val="none" w:sz="0" w:space="0" w:color="auto"/>
        <w:right w:val="none" w:sz="0" w:space="0" w:color="auto"/>
      </w:divBdr>
    </w:div>
    <w:div w:id="1605502361">
      <w:bodyDiv w:val="1"/>
      <w:marLeft w:val="0"/>
      <w:marRight w:val="0"/>
      <w:marTop w:val="0"/>
      <w:marBottom w:val="0"/>
      <w:divBdr>
        <w:top w:val="none" w:sz="0" w:space="0" w:color="auto"/>
        <w:left w:val="none" w:sz="0" w:space="0" w:color="auto"/>
        <w:bottom w:val="none" w:sz="0" w:space="0" w:color="auto"/>
        <w:right w:val="none" w:sz="0" w:space="0" w:color="auto"/>
      </w:divBdr>
    </w:div>
    <w:div w:id="20073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regjeringen.no/no/dokumenter/barnekonvensjonen-kortversjon-norsk/id87582/" TargetMode="External"/><Relationship Id="rId1" Type="http://schemas.openxmlformats.org/officeDocument/2006/relationships/hyperlink" Target="mailto:grdav@statsforvalter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EC99-B693-4FE8-9D08-B3DEC124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998</Words>
  <Characters>5290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Davidsen, Gro</dc:creator>
  <cp:keywords/>
  <dc:description/>
  <cp:lastModifiedBy>Davidsen, Gro</cp:lastModifiedBy>
  <cp:revision>17</cp:revision>
  <dcterms:created xsi:type="dcterms:W3CDTF">2021-04-08T09:28:00Z</dcterms:created>
  <dcterms:modified xsi:type="dcterms:W3CDTF">2021-04-16T08:45:00Z</dcterms:modified>
</cp:coreProperties>
</file>