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6772"/>
      </w:tblGrid>
      <w:tr w:rsidR="00B6398A" w:rsidRPr="007E1CB8" w14:paraId="4B870F62" w14:textId="77777777" w:rsidTr="00B6398A">
        <w:trPr>
          <w:trHeight w:val="340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4472C4"/>
            <w:hideMark/>
          </w:tcPr>
          <w:p w14:paraId="1FCF965A" w14:textId="4FD437F5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bookmarkStart w:id="0" w:name="_GoBack"/>
            <w:bookmarkEnd w:id="0"/>
            <w:r w:rsidRPr="007E1CB8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34"/>
                <w:szCs w:val="34"/>
                <w:lang w:val="nn-NO" w:eastAsia="nb-NO"/>
              </w:rPr>
              <w:t>Sone 1</w:t>
            </w:r>
            <w:r w:rsidRPr="007E1CB8">
              <w:rPr>
                <w:rFonts w:ascii="Calibri" w:eastAsia="Times New Roman" w:hAnsi="Calibri" w:cs="Calibri"/>
                <w:color w:val="00244E"/>
                <w:sz w:val="34"/>
                <w:szCs w:val="34"/>
                <w:lang w:val="nn-NO" w:eastAsia="nb-NO"/>
              </w:rPr>
              <w:t>​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4472C4"/>
            <w:hideMark/>
          </w:tcPr>
          <w:p w14:paraId="79C7AFAB" w14:textId="77777777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34"/>
                <w:szCs w:val="34"/>
                <w:lang w:val="nn-NO" w:eastAsia="nb-NO"/>
              </w:rPr>
              <w:t>Sone 2</w:t>
            </w:r>
            <w:r w:rsidRPr="007E1CB8">
              <w:rPr>
                <w:rFonts w:ascii="Calibri" w:eastAsia="Times New Roman" w:hAnsi="Calibri" w:cs="Calibri"/>
                <w:color w:val="00244E"/>
                <w:sz w:val="34"/>
                <w:szCs w:val="34"/>
                <w:lang w:val="nn-NO" w:eastAsia="nb-NO"/>
              </w:rPr>
              <w:t>​</w:t>
            </w:r>
          </w:p>
          <w:p w14:paraId="7CAB1D11" w14:textId="77777777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00244E"/>
                <w:sz w:val="26"/>
                <w:szCs w:val="26"/>
                <w:lang w:val="nn-NO" w:eastAsia="nb-NO"/>
              </w:rPr>
              <w:t>​</w:t>
            </w:r>
          </w:p>
        </w:tc>
      </w:tr>
      <w:tr w:rsidR="00B6398A" w:rsidRPr="007E1CB8" w14:paraId="69E4C829" w14:textId="77777777" w:rsidTr="00B6398A">
        <w:trPr>
          <w:trHeight w:val="223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4472C4"/>
            <w:hideMark/>
          </w:tcPr>
          <w:p w14:paraId="17660655" w14:textId="18D50C39" w:rsidR="00B6398A" w:rsidRPr="007E1CB8" w:rsidRDefault="00EF23C7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i/>
                <w:iCs/>
                <w:color w:val="FFFFFF"/>
                <w:sz w:val="26"/>
                <w:szCs w:val="26"/>
                <w:lang w:val="nn-NO" w:eastAsia="nb-NO"/>
              </w:rPr>
              <w:t>Følg</w:t>
            </w:r>
            <w:r w:rsidR="005047F1" w:rsidRPr="007E1CB8">
              <w:rPr>
                <w:rFonts w:ascii="Calibri" w:eastAsia="Times New Roman" w:hAnsi="Calibri" w:cs="Calibri"/>
                <w:i/>
                <w:iCs/>
                <w:color w:val="FFFFFF"/>
                <w:sz w:val="26"/>
                <w:szCs w:val="26"/>
                <w:lang w:val="nn-NO" w:eastAsia="nb-NO"/>
              </w:rPr>
              <w:t>j</w:t>
            </w:r>
            <w:r w:rsidRPr="007E1CB8">
              <w:rPr>
                <w:rFonts w:ascii="Calibri" w:eastAsia="Times New Roman" w:hAnsi="Calibri" w:cs="Calibri"/>
                <w:i/>
                <w:iCs/>
                <w:color w:val="FFFFFF"/>
                <w:sz w:val="26"/>
                <w:szCs w:val="26"/>
                <w:lang w:val="nn-NO" w:eastAsia="nb-NO"/>
              </w:rPr>
              <w:t>er</w:t>
            </w:r>
            <w:r w:rsidR="00B6398A" w:rsidRPr="007E1CB8">
              <w:rPr>
                <w:rFonts w:ascii="Calibri" w:eastAsia="Times New Roman" w:hAnsi="Calibri" w:cs="Calibri"/>
                <w:i/>
                <w:iCs/>
                <w:color w:val="FFFFFF"/>
                <w:sz w:val="26"/>
                <w:szCs w:val="26"/>
                <w:lang w:val="nn-NO" w:eastAsia="nb-NO"/>
              </w:rPr>
              <w:t xml:space="preserve"> </w:t>
            </w:r>
            <w:r w:rsidR="00295E2C">
              <w:rPr>
                <w:rFonts w:ascii="Calibri" w:eastAsia="Times New Roman" w:hAnsi="Calibri" w:cs="Calibri"/>
                <w:i/>
                <w:iCs/>
                <w:color w:val="FFFFFF"/>
                <w:sz w:val="26"/>
                <w:szCs w:val="26"/>
                <w:lang w:val="nn-NO" w:eastAsia="nb-NO"/>
              </w:rPr>
              <w:t>sameinte</w:t>
            </w:r>
            <w:r w:rsidR="00F12103">
              <w:rPr>
                <w:rFonts w:ascii="Calibri" w:eastAsia="Times New Roman" w:hAnsi="Calibri" w:cs="Calibri"/>
                <w:i/>
                <w:iCs/>
                <w:color w:val="FFFFFF"/>
                <w:sz w:val="26"/>
                <w:szCs w:val="26"/>
                <w:lang w:val="nn-NO" w:eastAsia="nb-NO"/>
              </w:rPr>
              <w:t xml:space="preserve"> regionale</w:t>
            </w:r>
            <w:r w:rsidR="00B6398A" w:rsidRPr="007E1CB8">
              <w:rPr>
                <w:rFonts w:ascii="Calibri" w:eastAsia="Times New Roman" w:hAnsi="Calibri" w:cs="Calibri"/>
                <w:i/>
                <w:iCs/>
                <w:color w:val="FFFFFF"/>
                <w:sz w:val="26"/>
                <w:szCs w:val="26"/>
                <w:lang w:val="nn-NO" w:eastAsia="nb-NO"/>
              </w:rPr>
              <w:t xml:space="preserve"> råd – i tillegg til nasjonale råd</w:t>
            </w:r>
            <w:r w:rsidR="00B6398A" w:rsidRPr="007E1CB8">
              <w:rPr>
                <w:rFonts w:ascii="Calibri" w:eastAsia="Times New Roman" w:hAnsi="Calibri" w:cs="Calibri"/>
                <w:color w:val="00244E"/>
                <w:sz w:val="26"/>
                <w:szCs w:val="26"/>
                <w:lang w:val="nn-NO" w:eastAsia="nb-NO"/>
              </w:rPr>
              <w:t>​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4472C4"/>
            <w:hideMark/>
          </w:tcPr>
          <w:p w14:paraId="400DBBA7" w14:textId="2DDA3C4F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i/>
                <w:iCs/>
                <w:color w:val="FFFFFF"/>
                <w:sz w:val="26"/>
                <w:szCs w:val="26"/>
                <w:lang w:val="nn-NO" w:eastAsia="nb-NO"/>
              </w:rPr>
              <w:t>Følg</w:t>
            </w:r>
            <w:r w:rsidR="005047F1" w:rsidRPr="007E1CB8">
              <w:rPr>
                <w:rFonts w:ascii="Calibri" w:eastAsia="Times New Roman" w:hAnsi="Calibri" w:cs="Calibri"/>
                <w:i/>
                <w:iCs/>
                <w:color w:val="FFFFFF"/>
                <w:sz w:val="26"/>
                <w:szCs w:val="26"/>
                <w:lang w:val="nn-NO" w:eastAsia="nb-NO"/>
              </w:rPr>
              <w:t>j</w:t>
            </w:r>
            <w:r w:rsidRPr="007E1CB8">
              <w:rPr>
                <w:rFonts w:ascii="Calibri" w:eastAsia="Times New Roman" w:hAnsi="Calibri" w:cs="Calibri"/>
                <w:i/>
                <w:iCs/>
                <w:color w:val="FFFFFF"/>
                <w:sz w:val="26"/>
                <w:szCs w:val="26"/>
                <w:lang w:val="nn-NO" w:eastAsia="nb-NO"/>
              </w:rPr>
              <w:t>er nasjonale råd</w:t>
            </w:r>
            <w:r w:rsidRPr="007E1CB8">
              <w:rPr>
                <w:rFonts w:ascii="Calibri" w:eastAsia="Times New Roman" w:hAnsi="Calibri" w:cs="Calibri"/>
                <w:color w:val="00244E"/>
                <w:sz w:val="26"/>
                <w:szCs w:val="26"/>
                <w:lang w:val="nn-NO" w:eastAsia="nb-NO"/>
              </w:rPr>
              <w:t>​</w:t>
            </w:r>
          </w:p>
        </w:tc>
      </w:tr>
      <w:tr w:rsidR="00B6398A" w:rsidRPr="007E1CB8" w14:paraId="06B22546" w14:textId="77777777" w:rsidTr="00B6398A">
        <w:trPr>
          <w:trHeight w:val="377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08DFCC93" w14:textId="1E960ED0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Bamble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0CB7EAAA" w14:textId="31E3AF9D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 xml:space="preserve">Drangedal </w:t>
            </w:r>
          </w:p>
        </w:tc>
      </w:tr>
      <w:tr w:rsidR="00B6398A" w:rsidRPr="007E1CB8" w14:paraId="345D5CCE" w14:textId="77777777" w:rsidTr="00B6398A">
        <w:trPr>
          <w:trHeight w:val="356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7B4C93AA" w14:textId="2182AF53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Færder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43C9EB86" w14:textId="73273801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Fyresdal</w:t>
            </w:r>
          </w:p>
        </w:tc>
      </w:tr>
      <w:tr w:rsidR="00B6398A" w:rsidRPr="007E1CB8" w14:paraId="01FE90A4" w14:textId="77777777" w:rsidTr="00B6398A">
        <w:trPr>
          <w:trHeight w:val="347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7CBE1E9A" w14:textId="0EFC35F3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Holmestrand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24A8FCFF" w14:textId="5F0131E9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 xml:space="preserve">Hjartdal </w:t>
            </w:r>
          </w:p>
        </w:tc>
      </w:tr>
      <w:tr w:rsidR="00B6398A" w:rsidRPr="007E1CB8" w14:paraId="71DA30F2" w14:textId="77777777" w:rsidTr="00B6398A">
        <w:trPr>
          <w:trHeight w:val="337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1DFF9A6E" w14:textId="7F3613DC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Horten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71D41FF0" w14:textId="08D920DD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Kragerø</w:t>
            </w:r>
          </w:p>
        </w:tc>
      </w:tr>
      <w:tr w:rsidR="00B6398A" w:rsidRPr="007E1CB8" w14:paraId="2C344FC4" w14:textId="77777777" w:rsidTr="00B6398A">
        <w:trPr>
          <w:trHeight w:val="310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5A94B05E" w14:textId="34AB3397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Larvik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153EFB1D" w14:textId="0F7F7BB5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Kviteseid</w:t>
            </w:r>
          </w:p>
        </w:tc>
      </w:tr>
      <w:tr w:rsidR="00B6398A" w:rsidRPr="007E1CB8" w14:paraId="5A5882F9" w14:textId="77777777" w:rsidTr="00B6398A">
        <w:trPr>
          <w:trHeight w:val="356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6DE4EFF0" w14:textId="19DD0328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Porsgrunn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02D5ACF2" w14:textId="5BC8AAFD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Midt- Telemark</w:t>
            </w:r>
          </w:p>
        </w:tc>
      </w:tr>
      <w:tr w:rsidR="00B6398A" w:rsidRPr="007E1CB8" w14:paraId="30ED3F07" w14:textId="77777777" w:rsidTr="00B6398A">
        <w:trPr>
          <w:trHeight w:val="377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10A57A1B" w14:textId="23729C77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Sandefjord</w:t>
            </w:r>
            <w:r w:rsidRPr="007E1CB8">
              <w:rPr>
                <w:rFonts w:ascii="Calibri" w:eastAsia="Times New Roman" w:hAnsi="Calibri" w:cs="Calibri"/>
                <w:color w:val="00244E"/>
                <w:sz w:val="26"/>
                <w:szCs w:val="26"/>
                <w:lang w:val="nn-NO" w:eastAsia="nb-NO"/>
              </w:rPr>
              <w:t>​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374A1AA7" w14:textId="5DBD289F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Nissedal</w:t>
            </w:r>
          </w:p>
        </w:tc>
      </w:tr>
      <w:tr w:rsidR="00B6398A" w:rsidRPr="007E1CB8" w14:paraId="72E9F36B" w14:textId="77777777" w:rsidTr="00B6398A">
        <w:trPr>
          <w:trHeight w:val="356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1897B887" w14:textId="7D81B159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Siljan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0F8EC360" w14:textId="3676D0E1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Nome</w:t>
            </w:r>
          </w:p>
        </w:tc>
      </w:tr>
      <w:tr w:rsidR="00B6398A" w:rsidRPr="007E1CB8" w14:paraId="3A836EA7" w14:textId="77777777" w:rsidTr="00B6398A">
        <w:trPr>
          <w:trHeight w:val="224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142C3CE5" w14:textId="0A8C0E37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Skien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0028DBC3" w14:textId="6814B260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Notodden</w:t>
            </w:r>
            <w:r w:rsidRPr="007E1CB8">
              <w:rPr>
                <w:rFonts w:ascii="Calibri" w:eastAsia="Times New Roman" w:hAnsi="Calibri" w:cs="Calibri"/>
                <w:color w:val="00244E"/>
                <w:sz w:val="26"/>
                <w:szCs w:val="26"/>
                <w:lang w:val="nn-NO" w:eastAsia="nb-NO"/>
              </w:rPr>
              <w:t>​</w:t>
            </w:r>
          </w:p>
        </w:tc>
      </w:tr>
      <w:tr w:rsidR="00B6398A" w:rsidRPr="007E1CB8" w14:paraId="779FE115" w14:textId="77777777" w:rsidTr="00B6398A">
        <w:trPr>
          <w:trHeight w:val="356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5F38D9F4" w14:textId="6FC178EB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Tønsberg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230E5356" w14:textId="4A7A481C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Seljord</w:t>
            </w:r>
          </w:p>
        </w:tc>
      </w:tr>
      <w:tr w:rsidR="00B6398A" w:rsidRPr="007E1CB8" w14:paraId="0BE54FA5" w14:textId="77777777" w:rsidTr="00B6398A">
        <w:trPr>
          <w:trHeight w:val="356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4B8AD079" w14:textId="77777777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00244E"/>
                <w:sz w:val="26"/>
                <w:szCs w:val="26"/>
                <w:lang w:val="nn-NO" w:eastAsia="nb-NO"/>
              </w:rPr>
              <w:t>​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276C96E3" w14:textId="01B47392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Tinn</w:t>
            </w:r>
          </w:p>
        </w:tc>
      </w:tr>
      <w:tr w:rsidR="00B6398A" w:rsidRPr="007E1CB8" w14:paraId="50AE06DB" w14:textId="77777777" w:rsidTr="00B6398A">
        <w:trPr>
          <w:trHeight w:val="356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772D23DC" w14:textId="77777777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b/>
                <w:bCs/>
                <w:color w:val="2F5496"/>
                <w:sz w:val="26"/>
                <w:szCs w:val="26"/>
                <w:lang w:val="nn-NO" w:eastAsia="nb-NO"/>
              </w:rPr>
              <w:t> </w:t>
            </w:r>
            <w:r w:rsidRPr="007E1CB8">
              <w:rPr>
                <w:rFonts w:ascii="Calibri" w:eastAsia="Times New Roman" w:hAnsi="Calibri" w:cs="Calibri"/>
                <w:color w:val="00244E"/>
                <w:sz w:val="26"/>
                <w:szCs w:val="26"/>
                <w:lang w:val="nn-NO" w:eastAsia="nb-NO"/>
              </w:rPr>
              <w:t>​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19C5B499" w14:textId="038388D9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Tokke</w:t>
            </w:r>
          </w:p>
        </w:tc>
      </w:tr>
      <w:tr w:rsidR="00B6398A" w:rsidRPr="007E1CB8" w14:paraId="0C0B91C3" w14:textId="77777777" w:rsidTr="00B6398A">
        <w:trPr>
          <w:trHeight w:val="356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3F49DF05" w14:textId="77777777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00244E"/>
                <w:sz w:val="26"/>
                <w:szCs w:val="26"/>
                <w:lang w:val="nn-NO" w:eastAsia="nb-NO"/>
              </w:rPr>
              <w:t>​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0FFD8608" w14:textId="66097C46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Vinje</w:t>
            </w:r>
          </w:p>
        </w:tc>
      </w:tr>
    </w:tbl>
    <w:p w14:paraId="32E3A9CD" w14:textId="77777777" w:rsidR="00F94248" w:rsidRPr="007E1CB8" w:rsidRDefault="00F94248">
      <w:pPr>
        <w:rPr>
          <w:lang w:val="nn-NO"/>
        </w:rPr>
      </w:pPr>
    </w:p>
    <w:p w14:paraId="72EC02CA" w14:textId="38958392" w:rsidR="00536FC1" w:rsidRPr="007E1CB8" w:rsidRDefault="00536FC1" w:rsidP="00536FC1">
      <w:pPr>
        <w:rPr>
          <w:rFonts w:ascii="Open Sans" w:eastAsia="Times New Roman" w:hAnsi="Open Sans" w:cs="Open Sans"/>
          <w:color w:val="44546A"/>
          <w:lang w:val="nn-NO" w:eastAsia="nb-NO"/>
        </w:rPr>
      </w:pPr>
      <w:r w:rsidRPr="007E1CB8">
        <w:rPr>
          <w:rFonts w:ascii="Open Sans" w:eastAsia="Times New Roman" w:hAnsi="Open Sans" w:cs="Open Sans"/>
          <w:color w:val="44546A"/>
          <w:lang w:val="nn-NO" w:eastAsia="nb-NO"/>
        </w:rPr>
        <w:t xml:space="preserve">Soneinndelinga er </w:t>
      </w:r>
      <w:r w:rsidR="00F12103">
        <w:rPr>
          <w:rFonts w:ascii="Open Sans" w:eastAsia="Times New Roman" w:hAnsi="Open Sans" w:cs="Open Sans"/>
          <w:color w:val="44546A"/>
          <w:lang w:val="nn-NO" w:eastAsia="nb-NO"/>
        </w:rPr>
        <w:t xml:space="preserve">gjort </w:t>
      </w:r>
      <w:r w:rsidRPr="007E1CB8">
        <w:rPr>
          <w:rFonts w:ascii="Open Sans" w:eastAsia="Times New Roman" w:hAnsi="Open Sans" w:cs="Open Sans"/>
          <w:color w:val="44546A"/>
          <w:lang w:val="nn-NO" w:eastAsia="nb-NO"/>
        </w:rPr>
        <w:t>på bakgrunn av den noverande smittesituasjonen, innbyggjartal (*), interkommunalt samarbeid og mobilitet over kommunegrenser til/frå sone 1.</w:t>
      </w:r>
    </w:p>
    <w:p w14:paraId="0FAABA6C" w14:textId="77777777" w:rsidR="00B6398A" w:rsidRPr="007E1CB8" w:rsidRDefault="00B6398A">
      <w:pPr>
        <w:rPr>
          <w:lang w:val="nn-NO"/>
        </w:rPr>
      </w:pPr>
    </w:p>
    <w:p w14:paraId="23BE6ECB" w14:textId="77777777" w:rsidR="00B6398A" w:rsidRPr="007E1CB8" w:rsidRDefault="00B6398A">
      <w:pPr>
        <w:rPr>
          <w:lang w:val="nn-NO"/>
        </w:rPr>
      </w:pPr>
    </w:p>
    <w:p w14:paraId="5BAD2601" w14:textId="77777777" w:rsidR="00B6398A" w:rsidRPr="007E1CB8" w:rsidRDefault="00B6398A">
      <w:pPr>
        <w:rPr>
          <w:lang w:val="nn-NO"/>
        </w:rPr>
      </w:pPr>
    </w:p>
    <w:p w14:paraId="1C97E06A" w14:textId="77777777" w:rsidR="00B6398A" w:rsidRPr="007E1CB8" w:rsidRDefault="00B6398A">
      <w:pPr>
        <w:rPr>
          <w:lang w:val="nn-NO"/>
        </w:rPr>
      </w:pPr>
    </w:p>
    <w:tbl>
      <w:tblPr>
        <w:tblW w:w="139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9"/>
        <w:gridCol w:w="2640"/>
        <w:gridCol w:w="2365"/>
      </w:tblGrid>
      <w:tr w:rsidR="00B6398A" w:rsidRPr="007E1CB8" w14:paraId="176701D2" w14:textId="77777777" w:rsidTr="00616FFF">
        <w:trPr>
          <w:trHeight w:val="623"/>
        </w:trPr>
        <w:tc>
          <w:tcPr>
            <w:tcW w:w="8969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4472C4"/>
            <w:hideMark/>
          </w:tcPr>
          <w:p w14:paraId="0988F324" w14:textId="1E458E8F" w:rsidR="00B6398A" w:rsidRPr="007E1CB8" w:rsidRDefault="00295E2C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28"/>
                <w:szCs w:val="28"/>
                <w:lang w:val="nn-NO" w:eastAsia="nb-NO"/>
              </w:rPr>
            </w:pPr>
            <w:bookmarkStart w:id="1" w:name="_Hlk57719138"/>
            <w:r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28"/>
                <w:szCs w:val="28"/>
                <w:lang w:val="nn-NO" w:eastAsia="nb-NO"/>
              </w:rPr>
              <w:lastRenderedPageBreak/>
              <w:t>SAMEINTE</w:t>
            </w:r>
            <w:r w:rsidR="00F12103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28"/>
                <w:szCs w:val="28"/>
                <w:lang w:val="nn-NO" w:eastAsia="nb-NO"/>
              </w:rPr>
              <w:t xml:space="preserve"> REGIONALE </w:t>
            </w:r>
            <w:r w:rsidR="00365A87" w:rsidRPr="007E1CB8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28"/>
                <w:szCs w:val="28"/>
                <w:lang w:val="nn-NO" w:eastAsia="nb-NO"/>
              </w:rPr>
              <w:t>RÅD</w:t>
            </w:r>
          </w:p>
        </w:tc>
        <w:tc>
          <w:tcPr>
            <w:tcW w:w="264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4472C4"/>
            <w:hideMark/>
          </w:tcPr>
          <w:p w14:paraId="65E45B22" w14:textId="3466338B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28"/>
                <w:szCs w:val="2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28"/>
                <w:szCs w:val="28"/>
                <w:lang w:val="nn-NO" w:eastAsia="nb-NO"/>
              </w:rPr>
              <w:t>Sone 1</w:t>
            </w:r>
            <w:r w:rsidRPr="007E1CB8">
              <w:rPr>
                <w:rFonts w:ascii="Calibri" w:eastAsia="Times New Roman" w:hAnsi="Calibri" w:cs="Calibri"/>
                <w:color w:val="00244E"/>
                <w:sz w:val="28"/>
                <w:szCs w:val="28"/>
                <w:lang w:val="nn-NO" w:eastAsia="nb-NO"/>
              </w:rPr>
              <w:t>​</w:t>
            </w:r>
          </w:p>
        </w:tc>
        <w:tc>
          <w:tcPr>
            <w:tcW w:w="2365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4472C4"/>
            <w:hideMark/>
          </w:tcPr>
          <w:p w14:paraId="048903E4" w14:textId="77777777" w:rsidR="00B6398A" w:rsidRPr="007E1CB8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28"/>
                <w:szCs w:val="2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28"/>
                <w:szCs w:val="28"/>
                <w:lang w:val="nn-NO" w:eastAsia="nb-NO"/>
              </w:rPr>
              <w:t>Sone 2</w:t>
            </w:r>
            <w:r w:rsidRPr="007E1CB8">
              <w:rPr>
                <w:rFonts w:ascii="Calibri" w:eastAsia="Times New Roman" w:hAnsi="Calibri" w:cs="Calibri"/>
                <w:color w:val="00244E"/>
                <w:sz w:val="28"/>
                <w:szCs w:val="28"/>
                <w:lang w:val="nn-NO" w:eastAsia="nb-NO"/>
              </w:rPr>
              <w:t>​</w:t>
            </w:r>
          </w:p>
        </w:tc>
      </w:tr>
      <w:bookmarkEnd w:id="1"/>
      <w:tr w:rsidR="00616FFF" w:rsidRPr="007E1CB8" w14:paraId="678BFB97" w14:textId="77777777" w:rsidTr="00616FFF">
        <w:trPr>
          <w:trHeight w:val="369"/>
        </w:trPr>
        <w:tc>
          <w:tcPr>
            <w:tcW w:w="8969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33E6D0DC" w14:textId="73FA0664" w:rsidR="00616FFF" w:rsidRPr="007E1CB8" w:rsidRDefault="00616FFF" w:rsidP="006722D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>Kommunen anbefaler stans i breiddeidrett for vaksne. Dette inkluderer organisert trening, stemne, cup, turnering og kamp. </w:t>
            </w:r>
            <w:r w:rsidRPr="007E1CB8">
              <w:rPr>
                <w:rFonts w:ascii="Calibri" w:eastAsia="Times New Roman" w:hAnsi="Calibri" w:cs="Calibri"/>
                <w:color w:val="00244E"/>
                <w:sz w:val="26"/>
                <w:szCs w:val="26"/>
                <w:lang w:val="nn-NO" w:eastAsia="nb-NO"/>
              </w:rPr>
              <w:t>​​</w:t>
            </w:r>
          </w:p>
        </w:tc>
        <w:tc>
          <w:tcPr>
            <w:tcW w:w="264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38E747FC" w14:textId="3C2814A5" w:rsidR="00616FFF" w:rsidRPr="007E1CB8" w:rsidRDefault="00616FFF" w:rsidP="00616FFF">
            <w:pPr>
              <w:spacing w:after="0" w:line="240" w:lineRule="auto"/>
              <w:textAlignment w:val="baseline"/>
              <w:rPr>
                <w:rFonts w:eastAsia="Times New Roman" w:cstheme="minorHAnsi"/>
                <w:color w:val="2F5496" w:themeColor="accent1" w:themeShade="BF"/>
                <w:sz w:val="26"/>
                <w:szCs w:val="26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Gjeld</w:t>
            </w:r>
            <w:r w:rsidRPr="007E1CB8">
              <w:rPr>
                <w:rFonts w:ascii="Calibri" w:eastAsia="Times New Roman" w:hAnsi="Calibri" w:cs="Calibri"/>
                <w:color w:val="00244E"/>
                <w:sz w:val="26"/>
                <w:szCs w:val="26"/>
                <w:lang w:val="nn-NO" w:eastAsia="nb-NO"/>
              </w:rPr>
              <w:t>​</w:t>
            </w:r>
          </w:p>
        </w:tc>
        <w:tc>
          <w:tcPr>
            <w:tcW w:w="2365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1BC17401" w14:textId="3DB8CE74" w:rsidR="00616FFF" w:rsidRPr="007E1CB8" w:rsidRDefault="00616FFF" w:rsidP="00616F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Følgjer nasjonale råd</w:t>
            </w:r>
          </w:p>
        </w:tc>
      </w:tr>
      <w:tr w:rsidR="00616FFF" w:rsidRPr="007E1CB8" w14:paraId="0446DD8C" w14:textId="77777777" w:rsidTr="00616FFF">
        <w:trPr>
          <w:trHeight w:val="369"/>
        </w:trPr>
        <w:tc>
          <w:tcPr>
            <w:tcW w:w="8969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</w:tcPr>
          <w:p w14:paraId="003FB6A9" w14:textId="692D971B" w:rsidR="00616FFF" w:rsidRPr="007E1CB8" w:rsidRDefault="00616FFF" w:rsidP="00616F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 xml:space="preserve">Kommunen opprettheld moglegheitene for organisert trening i breiddeidretten for born og unge under 20 år. Kommunen </w:t>
            </w:r>
            <w:r w:rsidR="00F12103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>tilrår</w:t>
            </w:r>
            <w:r w:rsidRPr="007E1CB8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 xml:space="preserve"> at det </w:t>
            </w:r>
            <w:r w:rsidR="00F12103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 xml:space="preserve">ikkje vert </w:t>
            </w:r>
            <w:r w:rsidRPr="007E1CB8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>gjennomfør</w:t>
            </w:r>
            <w:r w:rsidR="00F12103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>t</w:t>
            </w:r>
            <w:r w:rsidRPr="007E1CB8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 xml:space="preserve"> stemne, cup, turnering eller kamp på tvers av kommunegrenser.</w:t>
            </w:r>
          </w:p>
        </w:tc>
        <w:tc>
          <w:tcPr>
            <w:tcW w:w="264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</w:tcPr>
          <w:p w14:paraId="274F2CF7" w14:textId="7DD1988D" w:rsidR="00616FFF" w:rsidRPr="007E1CB8" w:rsidRDefault="00616FFF" w:rsidP="00616F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 w:themeColor="accent1" w:themeShade="BF"/>
                <w:sz w:val="26"/>
                <w:szCs w:val="26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Gjeld</w:t>
            </w:r>
            <w:r w:rsidRPr="007E1CB8">
              <w:rPr>
                <w:rFonts w:ascii="Calibri" w:eastAsia="Times New Roman" w:hAnsi="Calibri" w:cs="Calibri"/>
                <w:color w:val="00244E"/>
                <w:sz w:val="26"/>
                <w:szCs w:val="26"/>
                <w:lang w:val="nn-NO" w:eastAsia="nb-NO"/>
              </w:rPr>
              <w:t>​</w:t>
            </w:r>
          </w:p>
        </w:tc>
        <w:tc>
          <w:tcPr>
            <w:tcW w:w="2365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</w:tcPr>
          <w:p w14:paraId="237CC2B8" w14:textId="3BE880F4" w:rsidR="00616FFF" w:rsidRPr="007E1CB8" w:rsidRDefault="00616FFF" w:rsidP="00616F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Følgjer nasjonale råd</w:t>
            </w:r>
          </w:p>
        </w:tc>
      </w:tr>
      <w:tr w:rsidR="00616FFF" w:rsidRPr="007E1CB8" w14:paraId="11C0698E" w14:textId="77777777" w:rsidTr="00616FFF">
        <w:trPr>
          <w:trHeight w:val="518"/>
        </w:trPr>
        <w:tc>
          <w:tcPr>
            <w:tcW w:w="8969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2DADE906" w14:textId="6AABA641" w:rsidR="00616FFF" w:rsidRPr="006722D5" w:rsidRDefault="00616FFF" w:rsidP="00616F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Kommunen anbefaler bruk av munnbind på </w:t>
            </w:r>
            <w:proofErr w:type="spellStart"/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stader</w:t>
            </w:r>
            <w:proofErr w:type="spellEnd"/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 det </w:t>
            </w:r>
            <w:proofErr w:type="spellStart"/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ikkje</w:t>
            </w:r>
            <w:proofErr w:type="spellEnd"/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 er </w:t>
            </w:r>
            <w:proofErr w:type="spellStart"/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mogleg</w:t>
            </w:r>
            <w:proofErr w:type="spellEnd"/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 å </w:t>
            </w:r>
            <w:proofErr w:type="spellStart"/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h</w:t>
            </w:r>
            <w:r w:rsidR="00F12103"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al</w:t>
            </w:r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de</w:t>
            </w:r>
            <w:proofErr w:type="spellEnd"/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 </w:t>
            </w:r>
            <w:proofErr w:type="spellStart"/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éin</w:t>
            </w:r>
            <w:proofErr w:type="spellEnd"/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 meter avstand. Til dømes i kollektivtrafikken og på </w:t>
            </w:r>
            <w:proofErr w:type="gramStart"/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kjøpesenter.</w:t>
            </w:r>
            <w:r w:rsidRPr="006722D5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  <w:proofErr w:type="gramEnd"/>
          </w:p>
        </w:tc>
        <w:tc>
          <w:tcPr>
            <w:tcW w:w="264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03D1689F" w14:textId="19276C7E" w:rsidR="00616FFF" w:rsidRPr="007E1CB8" w:rsidRDefault="00616FFF" w:rsidP="00616F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F5496" w:themeColor="accent1" w:themeShade="BF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Gjeld</w:t>
            </w:r>
            <w:r w:rsidRPr="007E1CB8">
              <w:rPr>
                <w:rFonts w:ascii="Calibri" w:eastAsia="Times New Roman" w:hAnsi="Calibri" w:cs="Calibri"/>
                <w:color w:val="00244E"/>
                <w:sz w:val="26"/>
                <w:szCs w:val="26"/>
                <w:lang w:val="nn-NO" w:eastAsia="nb-NO"/>
              </w:rPr>
              <w:t>​</w:t>
            </w:r>
          </w:p>
        </w:tc>
        <w:tc>
          <w:tcPr>
            <w:tcW w:w="2365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13A73C49" w14:textId="0339F295" w:rsidR="00616FFF" w:rsidRPr="007E1CB8" w:rsidRDefault="00616FFF" w:rsidP="00616F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Følgjer nasjonale råd</w:t>
            </w:r>
          </w:p>
        </w:tc>
      </w:tr>
      <w:tr w:rsidR="00616FFF" w:rsidRPr="007E1CB8" w14:paraId="38D6FD26" w14:textId="77777777" w:rsidTr="00616FFF">
        <w:trPr>
          <w:trHeight w:val="488"/>
        </w:trPr>
        <w:tc>
          <w:tcPr>
            <w:tcW w:w="8969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1D9E266F" w14:textId="1D10063A" w:rsidR="00616FFF" w:rsidRPr="00F12103" w:rsidRDefault="00616FFF" w:rsidP="00616FF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 xml:space="preserve">Kommunen anbefaler at dei som kan, jobbar </w:t>
            </w:r>
            <w:r w:rsidR="00F12103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>heimanfrå</w:t>
            </w:r>
            <w:r w:rsidRPr="007E1CB8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 xml:space="preserve">. Dette gjeld </w:t>
            </w:r>
            <w:r w:rsidR="00F12103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>òg</w:t>
            </w:r>
            <w:r w:rsidRPr="007E1CB8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 xml:space="preserve"> dei som bur i andre kommunar, men som har arbeidsstad i kommunen. Bruk av heimekontor skal så langt mogleg ikkje gå ut over tenester til born og unge.</w:t>
            </w:r>
            <w:r w:rsidRPr="007E1CB8">
              <w:rPr>
                <w:rFonts w:ascii="Calibri" w:eastAsia="Times New Roman" w:hAnsi="Calibri" w:cs="Calibri"/>
                <w:color w:val="00244E"/>
                <w:sz w:val="26"/>
                <w:szCs w:val="26"/>
                <w:lang w:val="nn-NO" w:eastAsia="nb-NO"/>
              </w:rPr>
              <w:t>​</w:t>
            </w:r>
          </w:p>
        </w:tc>
        <w:tc>
          <w:tcPr>
            <w:tcW w:w="264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57352C7E" w14:textId="3B608D14" w:rsidR="00616FFF" w:rsidRPr="007E1CB8" w:rsidRDefault="00616FFF" w:rsidP="00616F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F5496" w:themeColor="accent1" w:themeShade="BF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Gjeld</w:t>
            </w:r>
            <w:r w:rsidRPr="007E1CB8">
              <w:rPr>
                <w:rFonts w:ascii="Calibri" w:eastAsia="Times New Roman" w:hAnsi="Calibri" w:cs="Calibri"/>
                <w:color w:val="00244E"/>
                <w:sz w:val="26"/>
                <w:szCs w:val="26"/>
                <w:lang w:val="nn-NO" w:eastAsia="nb-NO"/>
              </w:rPr>
              <w:t>​</w:t>
            </w:r>
          </w:p>
        </w:tc>
        <w:tc>
          <w:tcPr>
            <w:tcW w:w="2365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2DF8B225" w14:textId="076420BF" w:rsidR="00616FFF" w:rsidRPr="007E1CB8" w:rsidRDefault="00616FFF" w:rsidP="00616F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Følgjer nasjonale råd</w:t>
            </w:r>
          </w:p>
        </w:tc>
      </w:tr>
      <w:tr w:rsidR="00616FFF" w:rsidRPr="007E1CB8" w14:paraId="1802292F" w14:textId="77777777" w:rsidTr="00616FFF">
        <w:trPr>
          <w:trHeight w:val="369"/>
        </w:trPr>
        <w:tc>
          <w:tcPr>
            <w:tcW w:w="8969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2ABA6E20" w14:textId="45A74911" w:rsidR="00616FFF" w:rsidRPr="006722D5" w:rsidRDefault="00616FFF" w:rsidP="00616F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Kommunen anbefaler befolkninga å unngå bruk av kollektivtrafikk, </w:t>
            </w:r>
            <w:proofErr w:type="spellStart"/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særleg</w:t>
            </w:r>
            <w:proofErr w:type="spellEnd"/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 på tidspunkt der mange </w:t>
            </w:r>
            <w:proofErr w:type="gramStart"/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reiser.</w:t>
            </w:r>
            <w:r w:rsidRPr="006722D5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  <w:proofErr w:type="gramEnd"/>
          </w:p>
        </w:tc>
        <w:tc>
          <w:tcPr>
            <w:tcW w:w="264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4D1F9ADD" w14:textId="1B38C922" w:rsidR="00616FFF" w:rsidRPr="007E1CB8" w:rsidRDefault="00616FFF" w:rsidP="00616F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2F5496" w:themeColor="accent1" w:themeShade="BF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Gjeld</w:t>
            </w:r>
            <w:r w:rsidRPr="007E1CB8">
              <w:rPr>
                <w:rFonts w:ascii="Calibri" w:eastAsia="Times New Roman" w:hAnsi="Calibri" w:cs="Calibri"/>
                <w:color w:val="00244E"/>
                <w:sz w:val="26"/>
                <w:szCs w:val="26"/>
                <w:lang w:val="nn-NO" w:eastAsia="nb-NO"/>
              </w:rPr>
              <w:t>​</w:t>
            </w:r>
          </w:p>
        </w:tc>
        <w:tc>
          <w:tcPr>
            <w:tcW w:w="2365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5084F6F0" w14:textId="34CAB7C2" w:rsidR="00616FFF" w:rsidRPr="007E1CB8" w:rsidRDefault="00616FFF" w:rsidP="00616FF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Følgjer nasjonale råd</w:t>
            </w:r>
          </w:p>
        </w:tc>
      </w:tr>
      <w:tr w:rsidR="005047F1" w:rsidRPr="007E1CB8" w14:paraId="2266E5C8" w14:textId="77777777" w:rsidTr="00616FFF">
        <w:trPr>
          <w:trHeight w:val="1044"/>
        </w:trPr>
        <w:tc>
          <w:tcPr>
            <w:tcW w:w="8969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25F2BB4E" w14:textId="0BE411A4" w:rsidR="005047F1" w:rsidRPr="006722D5" w:rsidRDefault="005047F1" w:rsidP="005047F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Om du blir sjuk mens du </w:t>
            </w:r>
            <w:proofErr w:type="spellStart"/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oppheld</w:t>
            </w:r>
            <w:proofErr w:type="spellEnd"/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 deg på fritidsbustad anbefaler kommunen at du fortrinnsvis </w:t>
            </w:r>
            <w:proofErr w:type="spellStart"/>
            <w:r w:rsidR="000B005A"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tek</w:t>
            </w:r>
            <w:proofErr w:type="spellEnd"/>
            <w:r w:rsidR="000B005A"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 kontakt med</w:t>
            </w:r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/</w:t>
            </w:r>
            <w:proofErr w:type="spellStart"/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oppsøk</w:t>
            </w:r>
            <w:r w:rsidR="000B005A"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j</w:t>
            </w:r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er</w:t>
            </w:r>
            <w:proofErr w:type="spellEnd"/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 </w:t>
            </w:r>
            <w:proofErr w:type="spellStart"/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helsetenester</w:t>
            </w:r>
            <w:proofErr w:type="spellEnd"/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 i din eigen bustadkommune, om det kan </w:t>
            </w:r>
            <w:proofErr w:type="spellStart"/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gjerast</w:t>
            </w:r>
            <w:proofErr w:type="spellEnd"/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 på </w:t>
            </w:r>
            <w:proofErr w:type="spellStart"/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ein</w:t>
            </w:r>
            <w:proofErr w:type="spellEnd"/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 </w:t>
            </w:r>
            <w:proofErr w:type="spellStart"/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forsvarleg</w:t>
            </w:r>
            <w:proofErr w:type="spellEnd"/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 </w:t>
            </w:r>
            <w:proofErr w:type="gramStart"/>
            <w:r w:rsidRPr="006722D5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måte.</w:t>
            </w:r>
            <w:r w:rsidRPr="006722D5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  <w:proofErr w:type="gramEnd"/>
          </w:p>
        </w:tc>
        <w:tc>
          <w:tcPr>
            <w:tcW w:w="264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6C0860E5" w14:textId="7D05B096" w:rsidR="005047F1" w:rsidRPr="007E1CB8" w:rsidRDefault="005047F1" w:rsidP="005047F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Gjeld</w:t>
            </w:r>
            <w:r w:rsidRPr="007E1CB8">
              <w:rPr>
                <w:rFonts w:ascii="Calibri" w:eastAsia="Times New Roman" w:hAnsi="Calibri" w:cs="Calibri"/>
                <w:color w:val="00244E"/>
                <w:sz w:val="26"/>
                <w:szCs w:val="26"/>
                <w:lang w:val="nn-NO" w:eastAsia="nb-NO"/>
              </w:rPr>
              <w:t>​</w:t>
            </w:r>
          </w:p>
        </w:tc>
        <w:tc>
          <w:tcPr>
            <w:tcW w:w="2365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187A2EED" w14:textId="662F5030" w:rsidR="005047F1" w:rsidRPr="007E1CB8" w:rsidRDefault="005047F1" w:rsidP="005047F1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Gjeld</w:t>
            </w:r>
            <w:r w:rsidRPr="007E1CB8">
              <w:rPr>
                <w:rFonts w:ascii="Calibri" w:eastAsia="Times New Roman" w:hAnsi="Calibri" w:cs="Calibri"/>
                <w:color w:val="00244E"/>
                <w:sz w:val="26"/>
                <w:szCs w:val="26"/>
                <w:lang w:val="nn-NO" w:eastAsia="nb-NO"/>
              </w:rPr>
              <w:t>​</w:t>
            </w:r>
          </w:p>
        </w:tc>
      </w:tr>
      <w:tr w:rsidR="00365A87" w:rsidRPr="007E1CB8" w14:paraId="327AEA56" w14:textId="77777777" w:rsidTr="00616FFF">
        <w:trPr>
          <w:trHeight w:val="623"/>
        </w:trPr>
        <w:tc>
          <w:tcPr>
            <w:tcW w:w="8969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4472C4"/>
            <w:hideMark/>
          </w:tcPr>
          <w:p w14:paraId="6089FF86" w14:textId="6E5D5FA6" w:rsidR="00365A87" w:rsidRPr="007E1CB8" w:rsidRDefault="000B005A" w:rsidP="001908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28"/>
                <w:szCs w:val="28"/>
                <w:lang w:val="nn-NO"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28"/>
                <w:szCs w:val="28"/>
                <w:lang w:val="nn-NO" w:eastAsia="nb-NO"/>
              </w:rPr>
              <w:t>AVTALTE</w:t>
            </w:r>
            <w:r w:rsidR="00365A87" w:rsidRPr="007E1CB8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28"/>
                <w:szCs w:val="28"/>
                <w:lang w:val="nn-NO" w:eastAsia="nb-NO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28"/>
                <w:szCs w:val="28"/>
                <w:lang w:val="nn-NO" w:eastAsia="nb-NO"/>
              </w:rPr>
              <w:t xml:space="preserve">REGIONALE </w:t>
            </w:r>
            <w:r w:rsidR="00365A87" w:rsidRPr="007E1CB8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28"/>
                <w:szCs w:val="28"/>
                <w:lang w:val="nn-NO" w:eastAsia="nb-NO"/>
              </w:rPr>
              <w:t>RÅD FOR PENDLING TIL OG FR</w:t>
            </w:r>
            <w:r w:rsidR="00616FFF" w:rsidRPr="007E1CB8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28"/>
                <w:szCs w:val="28"/>
                <w:lang w:val="nn-NO" w:eastAsia="nb-NO"/>
              </w:rPr>
              <w:t xml:space="preserve">Å </w:t>
            </w:r>
            <w:r w:rsidR="00365A87" w:rsidRPr="007E1CB8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28"/>
                <w:szCs w:val="28"/>
                <w:lang w:val="nn-NO" w:eastAsia="nb-NO"/>
              </w:rPr>
              <w:t>OSLO</w:t>
            </w:r>
          </w:p>
        </w:tc>
        <w:tc>
          <w:tcPr>
            <w:tcW w:w="264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4472C4"/>
            <w:hideMark/>
          </w:tcPr>
          <w:p w14:paraId="291C97AA" w14:textId="5FBEC3B0" w:rsidR="00365A87" w:rsidRPr="007E1CB8" w:rsidRDefault="00365A87" w:rsidP="001908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28"/>
                <w:szCs w:val="2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28"/>
                <w:szCs w:val="28"/>
                <w:lang w:val="nn-NO" w:eastAsia="nb-NO"/>
              </w:rPr>
              <w:t>Sone 1</w:t>
            </w:r>
            <w:r w:rsidRPr="007E1CB8">
              <w:rPr>
                <w:rFonts w:ascii="Calibri" w:eastAsia="Times New Roman" w:hAnsi="Calibri" w:cs="Calibri"/>
                <w:color w:val="00244E"/>
                <w:sz w:val="28"/>
                <w:szCs w:val="28"/>
                <w:lang w:val="nn-NO" w:eastAsia="nb-NO"/>
              </w:rPr>
              <w:t>​</w:t>
            </w:r>
          </w:p>
        </w:tc>
        <w:tc>
          <w:tcPr>
            <w:tcW w:w="2365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4472C4"/>
            <w:hideMark/>
          </w:tcPr>
          <w:p w14:paraId="48F32262" w14:textId="77777777" w:rsidR="00365A87" w:rsidRPr="007E1CB8" w:rsidRDefault="00365A87" w:rsidP="0019087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28"/>
                <w:szCs w:val="28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28"/>
                <w:szCs w:val="28"/>
                <w:lang w:val="nn-NO" w:eastAsia="nb-NO"/>
              </w:rPr>
              <w:t>Sone 2</w:t>
            </w:r>
            <w:r w:rsidRPr="007E1CB8">
              <w:rPr>
                <w:rFonts w:ascii="Calibri" w:eastAsia="Times New Roman" w:hAnsi="Calibri" w:cs="Calibri"/>
                <w:color w:val="00244E"/>
                <w:sz w:val="28"/>
                <w:szCs w:val="28"/>
                <w:lang w:val="nn-NO" w:eastAsia="nb-NO"/>
              </w:rPr>
              <w:t>​</w:t>
            </w:r>
          </w:p>
        </w:tc>
      </w:tr>
      <w:tr w:rsidR="00365A87" w:rsidRPr="007E1CB8" w14:paraId="6897DAE6" w14:textId="77777777" w:rsidTr="00616FFF">
        <w:trPr>
          <w:trHeight w:val="1387"/>
        </w:trPr>
        <w:tc>
          <w:tcPr>
            <w:tcW w:w="8969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</w:tcPr>
          <w:p w14:paraId="307CABD3" w14:textId="54B585FA" w:rsidR="00365A87" w:rsidRPr="007E1CB8" w:rsidRDefault="00616FFF" w:rsidP="00844BB6">
            <w:pPr>
              <w:spacing w:after="0" w:line="240" w:lineRule="auto"/>
              <w:textAlignment w:val="baseline"/>
              <w:rPr>
                <w:rFonts w:eastAsia="Times New Roman" w:cstheme="minorHAnsi"/>
                <w:color w:val="2F5496" w:themeColor="accent1" w:themeShade="BF"/>
                <w:sz w:val="26"/>
                <w:szCs w:val="26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>Innbyggjarar</w:t>
            </w:r>
            <w:r w:rsidR="005047F1" w:rsidRPr="007E1CB8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 xml:space="preserve"> i fylket blir rådd</w:t>
            </w:r>
            <w:r w:rsidR="000B005A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>e til</w:t>
            </w:r>
            <w:r w:rsidR="005047F1" w:rsidRPr="007E1CB8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 xml:space="preserve"> å unngå kollektivtransport til</w:t>
            </w:r>
            <w:r w:rsidRPr="007E1CB8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 xml:space="preserve"> </w:t>
            </w:r>
            <w:r w:rsidR="005047F1" w:rsidRPr="007E1CB8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>og frå Oslo. Om ein må reis</w:t>
            </w:r>
            <w:r w:rsidR="000B005A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>e</w:t>
            </w:r>
            <w:r w:rsidR="005047F1" w:rsidRPr="007E1CB8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 xml:space="preserve"> til</w:t>
            </w:r>
            <w:r w:rsidRPr="007E1CB8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 xml:space="preserve"> </w:t>
            </w:r>
            <w:r w:rsidR="005047F1" w:rsidRPr="007E1CB8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 xml:space="preserve">eller frå Oslo </w:t>
            </w:r>
            <w:r w:rsidR="000B005A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 xml:space="preserve">vert </w:t>
            </w:r>
            <w:r w:rsidR="005047F1" w:rsidRPr="007E1CB8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 xml:space="preserve">bruk av munnbind </w:t>
            </w:r>
            <w:r w:rsidR="000B005A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 xml:space="preserve">anbefalt </w:t>
            </w:r>
            <w:r w:rsidR="005047F1" w:rsidRPr="007E1CB8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>der ein ikkje kan hald</w:t>
            </w:r>
            <w:r w:rsidR="000B005A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>e</w:t>
            </w:r>
            <w:r w:rsidR="005047F1" w:rsidRPr="007E1CB8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 xml:space="preserve"> 1 meter avstand. De</w:t>
            </w:r>
            <w:r w:rsidRPr="007E1CB8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>i</w:t>
            </w:r>
            <w:r w:rsidR="005047F1" w:rsidRPr="007E1CB8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 xml:space="preserve"> som har arbeidsplass i Oslo, eller </w:t>
            </w:r>
            <w:r w:rsidRPr="007E1CB8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>som pendlar</w:t>
            </w:r>
            <w:r w:rsidR="005047F1" w:rsidRPr="007E1CB8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 xml:space="preserve"> gjennom Oslo,</w:t>
            </w:r>
            <w:r w:rsidRPr="007E1CB8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 xml:space="preserve"> blir oppmoda</w:t>
            </w:r>
            <w:r w:rsidR="005047F1" w:rsidRPr="007E1CB8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 xml:space="preserve"> til å bruk</w:t>
            </w:r>
            <w:r w:rsidR="000B005A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>e</w:t>
            </w:r>
            <w:r w:rsidR="005047F1" w:rsidRPr="007E1CB8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 xml:space="preserve"> </w:t>
            </w:r>
            <w:r w:rsidRPr="007E1CB8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>heimekontor.</w:t>
            </w:r>
          </w:p>
        </w:tc>
        <w:tc>
          <w:tcPr>
            <w:tcW w:w="264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</w:tcPr>
          <w:p w14:paraId="39D89B8A" w14:textId="45CC923B" w:rsidR="00365A87" w:rsidRPr="007E1CB8" w:rsidRDefault="00365A87" w:rsidP="00B6398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 w:themeColor="accent1" w:themeShade="BF"/>
                <w:sz w:val="26"/>
                <w:szCs w:val="26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 w:themeColor="accent1" w:themeShade="BF"/>
                <w:sz w:val="26"/>
                <w:szCs w:val="26"/>
                <w:lang w:val="nn-NO" w:eastAsia="nb-NO"/>
              </w:rPr>
              <w:t>Gjeld</w:t>
            </w:r>
          </w:p>
        </w:tc>
        <w:tc>
          <w:tcPr>
            <w:tcW w:w="2365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</w:tcPr>
          <w:p w14:paraId="45D3C776" w14:textId="6CBE6893" w:rsidR="00365A87" w:rsidRPr="007E1CB8" w:rsidRDefault="00365A87" w:rsidP="00B6398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2F5496" w:themeColor="accent1" w:themeShade="BF"/>
                <w:sz w:val="26"/>
                <w:szCs w:val="26"/>
                <w:lang w:val="nn-NO" w:eastAsia="nb-NO"/>
              </w:rPr>
            </w:pPr>
            <w:r w:rsidRPr="007E1CB8">
              <w:rPr>
                <w:rFonts w:ascii="Calibri" w:eastAsia="Times New Roman" w:hAnsi="Calibri" w:cs="Calibri"/>
                <w:color w:val="2F5496" w:themeColor="accent1" w:themeShade="BF"/>
                <w:sz w:val="26"/>
                <w:szCs w:val="26"/>
                <w:lang w:val="nn-NO" w:eastAsia="nb-NO"/>
              </w:rPr>
              <w:t>Gjeld</w:t>
            </w:r>
          </w:p>
        </w:tc>
      </w:tr>
    </w:tbl>
    <w:p w14:paraId="24B58C03" w14:textId="77777777" w:rsidR="00B6398A" w:rsidRPr="007E1CB8" w:rsidRDefault="00B6398A">
      <w:pPr>
        <w:rPr>
          <w:lang w:val="nn-NO"/>
        </w:rPr>
      </w:pPr>
    </w:p>
    <w:sectPr w:rsidR="00B6398A" w:rsidRPr="007E1CB8" w:rsidSect="00B639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8A"/>
    <w:rsid w:val="00056F88"/>
    <w:rsid w:val="000B005A"/>
    <w:rsid w:val="001A0207"/>
    <w:rsid w:val="00295E2C"/>
    <w:rsid w:val="00315A0D"/>
    <w:rsid w:val="00365A87"/>
    <w:rsid w:val="00381049"/>
    <w:rsid w:val="004844F4"/>
    <w:rsid w:val="004A7B19"/>
    <w:rsid w:val="004D4357"/>
    <w:rsid w:val="005047F1"/>
    <w:rsid w:val="00536FC1"/>
    <w:rsid w:val="00616FFF"/>
    <w:rsid w:val="0066707D"/>
    <w:rsid w:val="006722D5"/>
    <w:rsid w:val="00755227"/>
    <w:rsid w:val="007A4619"/>
    <w:rsid w:val="007E1CB8"/>
    <w:rsid w:val="00844BB6"/>
    <w:rsid w:val="008C3187"/>
    <w:rsid w:val="00926DBE"/>
    <w:rsid w:val="00AF71D3"/>
    <w:rsid w:val="00B32F43"/>
    <w:rsid w:val="00B6398A"/>
    <w:rsid w:val="00BE101B"/>
    <w:rsid w:val="00C94385"/>
    <w:rsid w:val="00CD18CA"/>
    <w:rsid w:val="00D75D0D"/>
    <w:rsid w:val="00EF23C7"/>
    <w:rsid w:val="00F077E1"/>
    <w:rsid w:val="00F12103"/>
    <w:rsid w:val="00F94248"/>
    <w:rsid w:val="00FD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E385"/>
  <w15:chartTrackingRefBased/>
  <w15:docId w15:val="{33F79745-0C65-472E-97B3-7F2738D9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B6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B6398A"/>
  </w:style>
  <w:style w:type="character" w:customStyle="1" w:styleId="eop">
    <w:name w:val="eop"/>
    <w:basedOn w:val="Standardskriftforavsnitt"/>
    <w:rsid w:val="00B63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9DFBB3D2EC9A42B45D5E14D3F76896" ma:contentTypeVersion="8" ma:contentTypeDescription="Opprett et nytt dokument." ma:contentTypeScope="" ma:versionID="a848adbf5d4612c1818510ef45eb53c4">
  <xsd:schema xmlns:xsd="http://www.w3.org/2001/XMLSchema" xmlns:xs="http://www.w3.org/2001/XMLSchema" xmlns:p="http://schemas.microsoft.com/office/2006/metadata/properties" xmlns:ns3="2f4d1293-1dd2-43d3-a445-7832a9d273ac" targetNamespace="http://schemas.microsoft.com/office/2006/metadata/properties" ma:root="true" ma:fieldsID="d3cb6143a279562ab78cb5c728df2a9a" ns3:_="">
    <xsd:import namespace="2f4d1293-1dd2-43d3-a445-7832a9d273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d1293-1dd2-43d3-a445-7832a9d27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7816E9-96D2-4D0D-A3F8-FC603F9282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0F452-3CB1-4438-9689-40B033C8E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E3E9E-6F4C-42F5-9097-2198F3E9C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d1293-1dd2-43d3-a445-7832a9d27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1749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Nordal, Mari</dc:creator>
  <cp:keywords/>
  <dc:description/>
  <cp:lastModifiedBy>Retvedt, Kirsti</cp:lastModifiedBy>
  <cp:revision>2</cp:revision>
  <dcterms:created xsi:type="dcterms:W3CDTF">2020-12-02T10:06:00Z</dcterms:created>
  <dcterms:modified xsi:type="dcterms:W3CDTF">2020-12-02T10:06:00Z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0x010100409DFBB3D2EC9A42B45D5E14D3F76896</vt:lpwstr>
  </property>
</Properties>
</file>