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923F7" w:rsidRPr="00E85FCA" w:rsidTr="00F94139">
        <w:trPr>
          <w:gridAfter w:val="1"/>
          <w:wAfter w:w="4050" w:type="dxa"/>
        </w:trPr>
        <w:tc>
          <w:tcPr>
            <w:tcW w:w="4627" w:type="dxa"/>
          </w:tcPr>
          <w:p w:rsidR="00223F02" w:rsidRPr="00E85FCA" w:rsidRDefault="008C38E0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-480060</wp:posOffset>
                  </wp:positionH>
                  <wp:positionV relativeFrom="page">
                    <wp:posOffset>-125730</wp:posOffset>
                  </wp:positionV>
                  <wp:extent cx="3279600" cy="396000"/>
                  <wp:effectExtent l="0" t="0" r="0" b="4445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6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3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ref:</w:t>
            </w:r>
          </w:p>
        </w:tc>
      </w:tr>
      <w:tr w:rsidR="003923F7" w:rsidRPr="00E85FC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E85FCA" w:rsidRDefault="003923F7" w:rsidP="00A81FDC"/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3"/>
          </w:tcPr>
          <w:p w:rsidR="003923F7" w:rsidRPr="00E85FCA" w:rsidRDefault="003923F7" w:rsidP="00A81FDC">
            <w:bookmarkStart w:id="0" w:name="Brevdato"/>
            <w:bookmarkEnd w:id="0"/>
          </w:p>
        </w:tc>
        <w:tc>
          <w:tcPr>
            <w:tcW w:w="227" w:type="dxa"/>
          </w:tcPr>
          <w:p w:rsidR="003923F7" w:rsidRPr="00E85FCA" w:rsidRDefault="003923F7" w:rsidP="00A81FDC"/>
        </w:tc>
        <w:tc>
          <w:tcPr>
            <w:tcW w:w="2129" w:type="dxa"/>
          </w:tcPr>
          <w:p w:rsidR="003923F7" w:rsidRPr="00E85FCA" w:rsidRDefault="003923F7" w:rsidP="00A81FDC">
            <w:bookmarkStart w:id="1" w:name="Saksnr"/>
            <w:bookmarkEnd w:id="1"/>
          </w:p>
        </w:tc>
      </w:tr>
      <w:tr w:rsidR="008C38E0" w:rsidRPr="00E85FCA" w:rsidTr="00F94139">
        <w:trPr>
          <w:gridAfter w:val="1"/>
          <w:wAfter w:w="4050" w:type="dxa"/>
        </w:trPr>
        <w:tc>
          <w:tcPr>
            <w:tcW w:w="4627" w:type="dxa"/>
          </w:tcPr>
          <w:p w:rsidR="008C38E0" w:rsidRPr="00E85FCA" w:rsidRDefault="008C38E0" w:rsidP="00A81FDC"/>
        </w:tc>
        <w:tc>
          <w:tcPr>
            <w:tcW w:w="193" w:type="dxa"/>
          </w:tcPr>
          <w:p w:rsidR="008C38E0" w:rsidRPr="00E85FCA" w:rsidRDefault="008C38E0" w:rsidP="00A81FDC"/>
        </w:tc>
        <w:tc>
          <w:tcPr>
            <w:tcW w:w="2175" w:type="dxa"/>
            <w:gridSpan w:val="3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E85FCA" w:rsidRDefault="003923F7" w:rsidP="00A81FDC"/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3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ref:</w:t>
            </w:r>
          </w:p>
        </w:tc>
      </w:tr>
      <w:tr w:rsidR="003923F7" w:rsidRPr="00E85FC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E85FCA" w:rsidRDefault="003923F7" w:rsidP="00A81FDC"/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3"/>
          </w:tcPr>
          <w:p w:rsidR="003923F7" w:rsidRPr="00E85FCA" w:rsidRDefault="003923F7" w:rsidP="00A81FDC">
            <w:bookmarkStart w:id="2" w:name="RefDato"/>
            <w:bookmarkEnd w:id="2"/>
          </w:p>
        </w:tc>
        <w:tc>
          <w:tcPr>
            <w:tcW w:w="227" w:type="dxa"/>
          </w:tcPr>
          <w:p w:rsidR="003923F7" w:rsidRPr="00E85FCA" w:rsidRDefault="003923F7" w:rsidP="00A81FDC"/>
        </w:tc>
        <w:tc>
          <w:tcPr>
            <w:tcW w:w="2129" w:type="dxa"/>
          </w:tcPr>
          <w:p w:rsidR="003923F7" w:rsidRPr="00E85FCA" w:rsidRDefault="003923F7" w:rsidP="00A81FDC">
            <w:bookmarkStart w:id="3" w:name="Ref"/>
            <w:bookmarkEnd w:id="3"/>
          </w:p>
        </w:tc>
      </w:tr>
      <w:tr w:rsidR="00FA600C" w:rsidRPr="00E85FCA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:rsidR="00FA600C" w:rsidRPr="00E85FCA" w:rsidRDefault="00FA600C" w:rsidP="00A81FDC"/>
        </w:tc>
        <w:tc>
          <w:tcPr>
            <w:tcW w:w="2169" w:type="dxa"/>
            <w:gridSpan w:val="2"/>
          </w:tcPr>
          <w:p w:rsidR="00FA600C" w:rsidRPr="00E85FCA" w:rsidRDefault="00FA600C" w:rsidP="00A81FDC"/>
        </w:tc>
        <w:tc>
          <w:tcPr>
            <w:tcW w:w="2362" w:type="dxa"/>
            <w:gridSpan w:val="3"/>
          </w:tcPr>
          <w:p w:rsidR="00FA600C" w:rsidRPr="00E85FCA" w:rsidRDefault="00FA600C" w:rsidP="00A81FDC"/>
        </w:tc>
      </w:tr>
      <w:tr w:rsidR="00FA600C" w:rsidRPr="00E85FCA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:rsidR="00FA600C" w:rsidRPr="00E85FCA" w:rsidRDefault="00FA600C" w:rsidP="00A81FDC">
            <w:bookmarkStart w:id="4" w:name="Mottakernavn"/>
            <w:r w:rsidRPr="00E85FCA">
              <w:t>Mottakernavn</w:t>
            </w:r>
            <w:bookmarkEnd w:id="4"/>
          </w:p>
          <w:p w:rsidR="00FA600C" w:rsidRPr="00E85FCA" w:rsidRDefault="00FA600C" w:rsidP="00A81FDC">
            <w:bookmarkStart w:id="5" w:name="Adresse"/>
            <w:r w:rsidRPr="00E85FCA">
              <w:t>Adresse</w:t>
            </w:r>
            <w:bookmarkEnd w:id="5"/>
          </w:p>
          <w:p w:rsidR="00FA600C" w:rsidRPr="00E85FCA" w:rsidRDefault="00FA600C" w:rsidP="00A81FDC">
            <w:bookmarkStart w:id="6" w:name="Postnr"/>
            <w:r w:rsidRPr="00E85FCA">
              <w:t>Postnr</w:t>
            </w:r>
            <w:bookmarkEnd w:id="6"/>
            <w:r w:rsidRPr="00E85FCA">
              <w:t xml:space="preserve"> </w:t>
            </w:r>
            <w:bookmarkStart w:id="7" w:name="Poststed"/>
            <w:r w:rsidRPr="00E85FCA">
              <w:t>Poststed</w:t>
            </w:r>
            <w:bookmarkEnd w:id="7"/>
          </w:p>
          <w:p w:rsidR="00FA600C" w:rsidRPr="00E85FCA" w:rsidRDefault="00FA600C" w:rsidP="00A81FDC">
            <w:bookmarkStart w:id="8" w:name="Kontakt"/>
            <w:bookmarkEnd w:id="8"/>
          </w:p>
          <w:p w:rsidR="00FA600C" w:rsidRPr="00E85FCA" w:rsidRDefault="00FA600C" w:rsidP="00A81FDC"/>
        </w:tc>
        <w:tc>
          <w:tcPr>
            <w:tcW w:w="20" w:type="dxa"/>
          </w:tcPr>
          <w:p w:rsidR="00FA600C" w:rsidRPr="00E85FCA" w:rsidRDefault="00FA600C" w:rsidP="00A81FDC"/>
        </w:tc>
        <w:tc>
          <w:tcPr>
            <w:tcW w:w="4511" w:type="dxa"/>
            <w:gridSpan w:val="4"/>
          </w:tcPr>
          <w:p w:rsidR="00FA600C" w:rsidRPr="00E85FCA" w:rsidRDefault="00FA600C" w:rsidP="00A81FD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FA600C" w:rsidRPr="00E85FC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:rsidR="00FA600C" w:rsidRPr="00E85FCA" w:rsidRDefault="00FA600C" w:rsidP="00A81FDC">
            <w:bookmarkStart w:id="9" w:name="SaksbehandlerNavn"/>
            <w:bookmarkEnd w:id="9"/>
            <w:r w:rsidRPr="00E85FCA">
              <w:t xml:space="preserve">, </w:t>
            </w:r>
            <w:bookmarkStart w:id="10" w:name="SaksbehTlf"/>
            <w:bookmarkEnd w:id="10"/>
          </w:p>
        </w:tc>
      </w:tr>
      <w:tr w:rsidR="00FA600C" w:rsidRPr="00E85FC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20" w:type="dxa"/>
          </w:tcPr>
          <w:p w:rsidR="00FA600C" w:rsidRPr="00E85FCA" w:rsidRDefault="00FA600C" w:rsidP="00A81FDC"/>
        </w:tc>
        <w:tc>
          <w:tcPr>
            <w:tcW w:w="4511" w:type="dxa"/>
            <w:gridSpan w:val="4"/>
          </w:tcPr>
          <w:p w:rsidR="00FA600C" w:rsidRPr="00E85FCA" w:rsidRDefault="00FA600C" w:rsidP="00A81FDC"/>
        </w:tc>
      </w:tr>
      <w:tr w:rsidR="00FA600C" w:rsidRPr="00E85FCA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4531" w:type="dxa"/>
            <w:gridSpan w:val="5"/>
          </w:tcPr>
          <w:p w:rsidR="00FA600C" w:rsidRPr="00E85FCA" w:rsidRDefault="00FA600C" w:rsidP="00A81FDC"/>
        </w:tc>
      </w:tr>
      <w:tr w:rsidR="00FA600C" w:rsidRPr="00E85FCA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4531" w:type="dxa"/>
            <w:gridSpan w:val="5"/>
          </w:tcPr>
          <w:p w:rsidR="00FA600C" w:rsidRPr="00E85FCA" w:rsidRDefault="00FA600C" w:rsidP="00A81FDC"/>
        </w:tc>
      </w:tr>
      <w:tr w:rsidR="00FA600C" w:rsidRPr="00E85FCA" w:rsidTr="00F94139">
        <w:trPr>
          <w:trHeight w:val="134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4531" w:type="dxa"/>
            <w:gridSpan w:val="5"/>
          </w:tcPr>
          <w:p w:rsidR="00FA600C" w:rsidRPr="00E85FCA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:rsidR="00FA600C" w:rsidRPr="00E85FCA" w:rsidRDefault="00FA600C">
            <w:pPr>
              <w:spacing w:after="160" w:line="259" w:lineRule="auto"/>
            </w:pPr>
          </w:p>
        </w:tc>
      </w:tr>
      <w:tr w:rsidR="00FA600C" w:rsidRPr="00E85FC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20" w:type="dxa"/>
          </w:tcPr>
          <w:p w:rsidR="00FA600C" w:rsidRPr="00E85FCA" w:rsidRDefault="00FA600C" w:rsidP="00A81FDC"/>
        </w:tc>
        <w:tc>
          <w:tcPr>
            <w:tcW w:w="4511" w:type="dxa"/>
            <w:gridSpan w:val="4"/>
          </w:tcPr>
          <w:p w:rsidR="00FA600C" w:rsidRPr="00E85FCA" w:rsidRDefault="00FA600C" w:rsidP="00A81FDC"/>
        </w:tc>
      </w:tr>
    </w:tbl>
    <w:p w:rsidR="00B67D60" w:rsidRPr="00E85FCA" w:rsidRDefault="00B67D60" w:rsidP="00A81FDC">
      <w:pPr>
        <w:sectPr w:rsidR="00B67D60" w:rsidRPr="00E85FCA" w:rsidSect="008C38E0">
          <w:headerReference w:type="default" r:id="rId9"/>
          <w:footerReference w:type="first" r:id="rId10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:rsidR="00EB20D1" w:rsidRDefault="00EB20D1" w:rsidP="00A81FDC"/>
    <w:p w:rsidR="00226258" w:rsidRPr="00E85FCA" w:rsidRDefault="00952E95" w:rsidP="00A81FDC">
      <w:r>
        <w:t>Forslag til mal:</w:t>
      </w:r>
    </w:p>
    <w:p w:rsidR="00226258" w:rsidRPr="00E85FCA" w:rsidRDefault="00952E95" w:rsidP="007D26E4">
      <w:pPr>
        <w:pStyle w:val="Overskrift1"/>
      </w:pPr>
      <w:r>
        <w:t>T</w:t>
      </w:r>
      <w:r w:rsidR="00DA1217">
        <w:t>ilsagn om tilskudd til bygging</w:t>
      </w:r>
      <w:r w:rsidR="00386B6F">
        <w:t>/</w:t>
      </w:r>
      <w:r w:rsidR="00D5582E">
        <w:t>om</w:t>
      </w:r>
      <w:bookmarkStart w:id="13" w:name="_GoBack"/>
      <w:bookmarkEnd w:id="13"/>
      <w:r w:rsidR="00386B6F">
        <w:t>bygging</w:t>
      </w:r>
      <w:r w:rsidR="00DA1217">
        <w:t xml:space="preserve"> av skogsbilvegen …veien, veiklasse </w:t>
      </w:r>
      <w:r>
        <w:t>…</w:t>
      </w:r>
      <w:r w:rsidR="00D170D7">
        <w:t>,</w:t>
      </w:r>
      <w:r w:rsidR="00DA1217">
        <w:t xml:space="preserve"> </w:t>
      </w:r>
      <w:r w:rsidR="00386B6F">
        <w:t>…</w:t>
      </w:r>
      <w:r w:rsidR="00DA1217">
        <w:t xml:space="preserve"> kommune</w:t>
      </w:r>
    </w:p>
    <w:p w:rsidR="00DA1217" w:rsidRDefault="00952E95" w:rsidP="00DA1217">
      <w:bookmarkStart w:id="14" w:name="Start"/>
      <w:bookmarkEnd w:id="14"/>
      <w:r>
        <w:t>… kommune</w:t>
      </w:r>
      <w:r w:rsidR="00DA1217">
        <w:t xml:space="preserve"> har </w:t>
      </w:r>
      <w:r w:rsidR="004936A3">
        <w:t>……..</w:t>
      </w:r>
      <w:r>
        <w:t>.</w:t>
      </w:r>
      <w:r w:rsidR="00DA1217">
        <w:t>20</w:t>
      </w:r>
      <w:r w:rsidR="004936A3">
        <w:t>…</w:t>
      </w:r>
      <w:r w:rsidR="00DA1217">
        <w:t xml:space="preserve"> </w:t>
      </w:r>
      <w:r w:rsidR="00DA1217" w:rsidRPr="000B1835">
        <w:t xml:space="preserve">mottatt søknad </w:t>
      </w:r>
      <w:r w:rsidR="00DA1217">
        <w:t xml:space="preserve">om tilskudd til </w:t>
      </w:r>
      <w:r w:rsidR="00D170D7">
        <w:t>bygging/</w:t>
      </w:r>
      <w:r w:rsidR="00DA1217">
        <w:t>om</w:t>
      </w:r>
      <w:r w:rsidR="00DA1217" w:rsidRPr="000B1835">
        <w:t>bygging av følgende skogsvei:</w:t>
      </w:r>
    </w:p>
    <w:p w:rsidR="00DA1217" w:rsidRPr="000B1835" w:rsidRDefault="00DA1217" w:rsidP="00DA1217"/>
    <w:p w:rsidR="00DA1217" w:rsidRDefault="00DA1217" w:rsidP="00DA1217">
      <w:r w:rsidRPr="000B1835">
        <w:rPr>
          <w:b/>
        </w:rPr>
        <w:t>Navn på veien:</w:t>
      </w:r>
      <w:r w:rsidRPr="000B1835">
        <w:t xml:space="preserve"> </w:t>
      </w:r>
      <w:r>
        <w:t>…veien</w:t>
      </w:r>
    </w:p>
    <w:p w:rsidR="00DA1217" w:rsidRPr="000B1835" w:rsidRDefault="00DA1217" w:rsidP="00DA1217">
      <w:r w:rsidRPr="000B1835">
        <w:rPr>
          <w:b/>
        </w:rPr>
        <w:t>Ve</w:t>
      </w:r>
      <w:r w:rsidR="004936A3">
        <w:rPr>
          <w:b/>
        </w:rPr>
        <w:t>i</w:t>
      </w:r>
      <w:r w:rsidRPr="000B1835">
        <w:rPr>
          <w:b/>
        </w:rPr>
        <w:t>klasse:</w:t>
      </w:r>
      <w:r>
        <w:rPr>
          <w:b/>
        </w:rPr>
        <w:t xml:space="preserve"> </w:t>
      </w:r>
      <w:r w:rsidRPr="00865D73">
        <w:t xml:space="preserve">3 </w:t>
      </w:r>
      <w:r w:rsidR="00386B6F">
        <w:t>–</w:t>
      </w:r>
      <w:r w:rsidRPr="000B1835">
        <w:t xml:space="preserve"> </w:t>
      </w:r>
      <w:r>
        <w:t>landbruksbilvei</w:t>
      </w:r>
      <w:r w:rsidR="00386B6F">
        <w:t>/4 – Sommerbilvei for tømmerbil med henger</w:t>
      </w:r>
    </w:p>
    <w:p w:rsidR="00DA1217" w:rsidRPr="000B1835" w:rsidRDefault="00DA1217" w:rsidP="00DA1217">
      <w:r w:rsidRPr="000B1835">
        <w:rPr>
          <w:b/>
        </w:rPr>
        <w:t>Lengde:</w:t>
      </w:r>
      <w:r w:rsidRPr="000B1835">
        <w:t> </w:t>
      </w:r>
      <w:r>
        <w:t>… m</w:t>
      </w:r>
      <w:r w:rsidRPr="000B1835">
        <w:t xml:space="preserve"> </w:t>
      </w:r>
      <w:r w:rsidR="004936A3">
        <w:t xml:space="preserve">nyanlegg og … m </w:t>
      </w:r>
      <w:r w:rsidRPr="000B1835">
        <w:t>ombygging</w:t>
      </w:r>
      <w:r w:rsidR="004936A3">
        <w:t xml:space="preserve"> </w:t>
      </w:r>
    </w:p>
    <w:p w:rsidR="00DA1217" w:rsidRPr="000B1835" w:rsidRDefault="00DA1217" w:rsidP="00DA1217">
      <w:r w:rsidRPr="000B1835">
        <w:rPr>
          <w:b/>
        </w:rPr>
        <w:t>Søknadsnr.:</w:t>
      </w:r>
      <w:r w:rsidRPr="000B1835">
        <w:t xml:space="preserve"> </w:t>
      </w:r>
      <w:r w:rsidR="004936A3">
        <w:t>3</w:t>
      </w:r>
      <w:r>
        <w:t>8</w:t>
      </w:r>
      <w:r w:rsidR="004936A3">
        <w:t>…</w:t>
      </w:r>
      <w:r>
        <w:t>-20</w:t>
      </w:r>
      <w:r w:rsidR="00C04697">
        <w:t>20</w:t>
      </w:r>
      <w:r>
        <w:t>/00</w:t>
      </w:r>
      <w:r w:rsidR="00C04697">
        <w:t>…</w:t>
      </w:r>
    </w:p>
    <w:p w:rsidR="00DA1217" w:rsidRPr="000B1835" w:rsidRDefault="00DA1217" w:rsidP="00DA1217">
      <w:r w:rsidRPr="000B1835">
        <w:rPr>
          <w:b/>
        </w:rPr>
        <w:t xml:space="preserve">Veinr.: </w:t>
      </w:r>
      <w:r w:rsidR="00C04697" w:rsidRPr="00C04697">
        <w:t>3</w:t>
      </w:r>
      <w:r w:rsidRPr="00C04697">
        <w:t>8</w:t>
      </w:r>
      <w:r w:rsidR="00C04697">
        <w:t>…</w:t>
      </w:r>
      <w:r>
        <w:t>-</w:t>
      </w:r>
      <w:r w:rsidR="00C04697">
        <w:t>…</w:t>
      </w:r>
      <w:r w:rsidRPr="000B1835">
        <w:t>/</w:t>
      </w:r>
      <w:r w:rsidR="00C04697">
        <w:t>…</w:t>
      </w:r>
    </w:p>
    <w:p w:rsidR="00DA1217" w:rsidRPr="000B1835" w:rsidRDefault="00DA1217" w:rsidP="00DA1217"/>
    <w:p w:rsidR="00DA1217" w:rsidRPr="000B1835" w:rsidRDefault="00DA1217" w:rsidP="00DA1217">
      <w:r w:rsidRPr="000B1835">
        <w:rPr>
          <w:b/>
        </w:rPr>
        <w:t>Vedtak</w:t>
      </w:r>
      <w:r w:rsidRPr="000B1835">
        <w:t xml:space="preserve">: </w:t>
      </w:r>
    </w:p>
    <w:p w:rsidR="00DA1217" w:rsidRDefault="00C04697" w:rsidP="00DA1217">
      <w:pPr>
        <w:rPr>
          <w:b/>
        </w:rPr>
      </w:pPr>
      <w:r>
        <w:rPr>
          <w:b/>
        </w:rPr>
        <w:t xml:space="preserve">… kommune </w:t>
      </w:r>
      <w:r w:rsidR="00DA1217" w:rsidRPr="000B1835">
        <w:rPr>
          <w:b/>
        </w:rPr>
        <w:t xml:space="preserve">gir tilsagn om tilskudd på kr </w:t>
      </w:r>
      <w:r>
        <w:rPr>
          <w:b/>
        </w:rPr>
        <w:t>…</w:t>
      </w:r>
      <w:r w:rsidR="00DA1217">
        <w:rPr>
          <w:b/>
        </w:rPr>
        <w:t xml:space="preserve"> </w:t>
      </w:r>
      <w:r w:rsidR="00DA1217" w:rsidRPr="000B1835">
        <w:rPr>
          <w:b/>
        </w:rPr>
        <w:t xml:space="preserve">med inntil </w:t>
      </w:r>
      <w:r>
        <w:rPr>
          <w:b/>
        </w:rPr>
        <w:t>…</w:t>
      </w:r>
      <w:r w:rsidR="00DA1217">
        <w:rPr>
          <w:b/>
        </w:rPr>
        <w:t xml:space="preserve"> </w:t>
      </w:r>
      <w:r w:rsidR="00DA1217" w:rsidRPr="000B1835">
        <w:rPr>
          <w:b/>
        </w:rPr>
        <w:t>% av godkjente kostnader til bygging</w:t>
      </w:r>
      <w:r w:rsidR="00D170D7">
        <w:rPr>
          <w:b/>
        </w:rPr>
        <w:t>/ombygging</w:t>
      </w:r>
      <w:r w:rsidR="00DA1217" w:rsidRPr="000B1835">
        <w:rPr>
          <w:b/>
        </w:rPr>
        <w:t xml:space="preserve"> av skogsbilveien </w:t>
      </w:r>
      <w:r w:rsidR="00DA1217">
        <w:rPr>
          <w:b/>
        </w:rPr>
        <w:t>…</w:t>
      </w:r>
      <w:r>
        <w:rPr>
          <w:b/>
        </w:rPr>
        <w:t>v</w:t>
      </w:r>
      <w:r w:rsidR="00DA1217">
        <w:rPr>
          <w:b/>
        </w:rPr>
        <w:t>eien</w:t>
      </w:r>
      <w:r w:rsidR="00D21AE1">
        <w:rPr>
          <w:b/>
        </w:rPr>
        <w:t xml:space="preserve"> i veikl. ….</w:t>
      </w:r>
    </w:p>
    <w:p w:rsidR="00296907" w:rsidRDefault="00296907" w:rsidP="00DA1217">
      <w:pPr>
        <w:rPr>
          <w:b/>
        </w:rPr>
      </w:pPr>
    </w:p>
    <w:p w:rsidR="00296907" w:rsidRPr="000B1835" w:rsidRDefault="00296907" w:rsidP="00DA1217">
      <w:pPr>
        <w:rPr>
          <w:b/>
        </w:rPr>
      </w:pPr>
      <w:r>
        <w:rPr>
          <w:b/>
        </w:rPr>
        <w:t xml:space="preserve">Tilskuddsgrunnlaget </w:t>
      </w:r>
      <w:r w:rsidR="00EE0349">
        <w:rPr>
          <w:b/>
        </w:rPr>
        <w:t>er</w:t>
      </w:r>
      <w:r>
        <w:rPr>
          <w:b/>
        </w:rPr>
        <w:t xml:space="preserve"> beregne</w:t>
      </w:r>
      <w:r w:rsidR="00EE0349">
        <w:rPr>
          <w:b/>
        </w:rPr>
        <w:t>t</w:t>
      </w:r>
      <w:r>
        <w:rPr>
          <w:b/>
        </w:rPr>
        <w:t xml:space="preserve"> ut fra en skogandel på … %.</w:t>
      </w:r>
    </w:p>
    <w:p w:rsidR="00DA1217" w:rsidRDefault="00DA1217" w:rsidP="00DA1217">
      <w:pPr>
        <w:rPr>
          <w:i/>
        </w:rPr>
      </w:pPr>
    </w:p>
    <w:p w:rsidR="00D170D7" w:rsidRPr="00AF5ACE" w:rsidRDefault="00D170D7" w:rsidP="00296907">
      <w:pPr>
        <w:rPr>
          <w:b/>
        </w:rPr>
      </w:pPr>
      <w:r w:rsidRPr="00296907">
        <w:rPr>
          <w:b/>
          <w:i/>
        </w:rPr>
        <w:t>Vilkår</w:t>
      </w:r>
      <w:r w:rsidR="001D17F4" w:rsidRPr="00296907">
        <w:rPr>
          <w:b/>
          <w:i/>
        </w:rPr>
        <w:t xml:space="preserve"> for tilskuddet</w:t>
      </w:r>
      <w:r w:rsidR="00AF5ACE">
        <w:rPr>
          <w:b/>
          <w:i/>
        </w:rPr>
        <w:br/>
      </w:r>
    </w:p>
    <w:p w:rsidR="00651172" w:rsidRPr="006B7D7F" w:rsidRDefault="00651172" w:rsidP="001D17F4">
      <w:pPr>
        <w:pStyle w:val="Listeavsnitt"/>
        <w:numPr>
          <w:ilvl w:val="0"/>
          <w:numId w:val="6"/>
        </w:numPr>
      </w:pPr>
      <w:r w:rsidRPr="006B7D7F">
        <w:t>… (særskilte vilkår i samsvar med</w:t>
      </w:r>
      <w:r w:rsidR="00350826" w:rsidRPr="006B7D7F">
        <w:t xml:space="preserve"> tiltakets formål, jf. § 3 i forskriften om tilskudd</w:t>
      </w:r>
      <w:r w:rsidR="00180058" w:rsidRPr="006B7D7F">
        <w:t xml:space="preserve"> til </w:t>
      </w:r>
      <w:r w:rsidR="00D1348A" w:rsidRPr="006B7D7F">
        <w:t>veibygging)</w:t>
      </w:r>
      <w:r w:rsidR="00312B92">
        <w:br/>
      </w:r>
      <w:r w:rsidR="0078260B">
        <w:t>(Generelle vilkår)</w:t>
      </w:r>
    </w:p>
    <w:p w:rsidR="00916E0B" w:rsidRPr="006B7D7F" w:rsidRDefault="001D17F4" w:rsidP="00916E0B">
      <w:pPr>
        <w:pStyle w:val="Listeavsnitt"/>
        <w:numPr>
          <w:ilvl w:val="0"/>
          <w:numId w:val="6"/>
        </w:numPr>
      </w:pPr>
      <w:r w:rsidRPr="006B7D7F">
        <w:t xml:space="preserve">Skogeier plikter å kontakte kommunen/veiplanlegger for nødvendige underveisbefaringer </w:t>
      </w:r>
      <w:r w:rsidR="00EE0349" w:rsidRPr="006B7D7F">
        <w:t xml:space="preserve">for </w:t>
      </w:r>
      <w:r w:rsidR="009B2AA5" w:rsidRPr="006B7D7F">
        <w:t xml:space="preserve">kontroll av de enkelte tiltak under byggingen </w:t>
      </w:r>
      <w:r w:rsidRPr="006B7D7F">
        <w:t xml:space="preserve">og senest før påføring av </w:t>
      </w:r>
      <w:r w:rsidR="00916E0B" w:rsidRPr="006B7D7F">
        <w:t>slitelag</w:t>
      </w:r>
      <w:r w:rsidR="008733F8" w:rsidRPr="006B7D7F">
        <w:t>, evt. bærelag</w:t>
      </w:r>
      <w:r w:rsidR="00262144" w:rsidRPr="006B7D7F">
        <w:t>, avrettingslag.</w:t>
      </w:r>
      <w:r w:rsidR="00916E0B" w:rsidRPr="006B7D7F">
        <w:t xml:space="preserve"> </w:t>
      </w:r>
    </w:p>
    <w:p w:rsidR="001D17F4" w:rsidRPr="006B7D7F" w:rsidRDefault="00916E0B" w:rsidP="00916E0B">
      <w:pPr>
        <w:pStyle w:val="Listeavsnitt"/>
        <w:numPr>
          <w:ilvl w:val="0"/>
          <w:numId w:val="6"/>
        </w:numPr>
      </w:pPr>
      <w:r w:rsidRPr="006B7D7F">
        <w:t>Det er en forutsetning for utbetaling av tilskuddet at veien bygges eller ombygges i samsvar med godkjent byggeplan og gjeldende normaler for bygging av landbruksveier med byggebeskrivelse.</w:t>
      </w:r>
    </w:p>
    <w:p w:rsidR="00296907" w:rsidRPr="006B7D7F" w:rsidRDefault="001D17F4" w:rsidP="001D17F4">
      <w:pPr>
        <w:pStyle w:val="Listeavsnitt"/>
        <w:numPr>
          <w:ilvl w:val="0"/>
          <w:numId w:val="6"/>
        </w:numPr>
      </w:pPr>
      <w:r w:rsidRPr="006B7D7F">
        <w:t>Skogeier plikter å vedlikeholde veianlegget slik at det til enhver tid holder standarden som det har på godkjenningstidspunkte</w:t>
      </w:r>
      <w:r w:rsidR="00E45780" w:rsidRPr="006B7D7F">
        <w:t xml:space="preserve">t, jf. § 5 </w:t>
      </w:r>
      <w:r w:rsidR="009B2AA5" w:rsidRPr="006B7D7F">
        <w:t xml:space="preserve">i forskriften </w:t>
      </w:r>
      <w:r w:rsidR="00E45780" w:rsidRPr="006B7D7F">
        <w:t>om tilskudd til veibygging.</w:t>
      </w:r>
    </w:p>
    <w:p w:rsidR="00D170D7" w:rsidRPr="006B7D7F" w:rsidRDefault="00D170D7" w:rsidP="00DA1217">
      <w:pPr>
        <w:rPr>
          <w:i/>
        </w:rPr>
      </w:pPr>
    </w:p>
    <w:p w:rsidR="00AF5ACE" w:rsidRPr="006B7D7F" w:rsidRDefault="00AF5ACE" w:rsidP="00DA1217">
      <w:pPr>
        <w:rPr>
          <w:b/>
        </w:rPr>
      </w:pPr>
    </w:p>
    <w:p w:rsidR="00DA1217" w:rsidRPr="006B7D7F" w:rsidRDefault="00DA1217" w:rsidP="00DA1217">
      <w:r w:rsidRPr="006B7D7F">
        <w:rPr>
          <w:b/>
        </w:rPr>
        <w:lastRenderedPageBreak/>
        <w:t>Grunnlag for vurdering</w:t>
      </w:r>
    </w:p>
    <w:p w:rsidR="00DA1217" w:rsidRPr="006B7D7F" w:rsidRDefault="00DA1217" w:rsidP="00DA1217">
      <w:r w:rsidRPr="006B7D7F">
        <w:t xml:space="preserve">Skogsbilveien det søkes tilskudd til dekker et skogområde med </w:t>
      </w:r>
      <w:r w:rsidR="00660A50" w:rsidRPr="006B7D7F">
        <w:t>…</w:t>
      </w:r>
      <w:r w:rsidRPr="006B7D7F">
        <w:t xml:space="preserve"> daa produktiv skog med en tømmermengde på </w:t>
      </w:r>
      <w:r w:rsidR="00660A50" w:rsidRPr="006B7D7F">
        <w:t>…</w:t>
      </w:r>
      <w:r w:rsidRPr="006B7D7F">
        <w:t xml:space="preserve"> m</w:t>
      </w:r>
      <w:r w:rsidR="0058511A" w:rsidRPr="006B7D7F">
        <w:rPr>
          <w:rFonts w:cs="Open Sans"/>
        </w:rPr>
        <w:t>³</w:t>
      </w:r>
      <w:r w:rsidRPr="006B7D7F">
        <w:t xml:space="preserve"> hogstmoden og eldre skog. Det er planlagt </w:t>
      </w:r>
      <w:r w:rsidR="00277412" w:rsidRPr="006B7D7F">
        <w:t>bygging/</w:t>
      </w:r>
      <w:r w:rsidRPr="006B7D7F">
        <w:t xml:space="preserve">ombygging på </w:t>
      </w:r>
      <w:r w:rsidR="00660A50" w:rsidRPr="006B7D7F">
        <w:t>…</w:t>
      </w:r>
      <w:r w:rsidRPr="006B7D7F">
        <w:t xml:space="preserve"> m kostnadsberegna til kr 900 000. Veien er planlagt </w:t>
      </w:r>
      <w:r w:rsidR="00C04697" w:rsidRPr="006B7D7F">
        <w:t>bygd/</w:t>
      </w:r>
      <w:r w:rsidRPr="006B7D7F">
        <w:t xml:space="preserve">ombygd med en kostnad på </w:t>
      </w:r>
      <w:r w:rsidR="00660A50" w:rsidRPr="006B7D7F">
        <w:t>…</w:t>
      </w:r>
      <w:r w:rsidRPr="006B7D7F">
        <w:t xml:space="preserve"> kr/m og utgjør en investering på </w:t>
      </w:r>
      <w:r w:rsidR="00660A50" w:rsidRPr="006B7D7F">
        <w:t>…</w:t>
      </w:r>
      <w:r w:rsidRPr="006B7D7F">
        <w:t xml:space="preserve"> kr/m</w:t>
      </w:r>
      <w:r w:rsidR="0058511A" w:rsidRPr="006B7D7F">
        <w:rPr>
          <w:rFonts w:cs="Open Sans"/>
        </w:rPr>
        <w:t>³</w:t>
      </w:r>
      <w:r w:rsidRPr="006B7D7F">
        <w:t xml:space="preserve"> tømmer i vegens dekningsområde. </w:t>
      </w:r>
    </w:p>
    <w:p w:rsidR="00DA1217" w:rsidRPr="006B7D7F" w:rsidRDefault="00DA1217" w:rsidP="00DA1217"/>
    <w:p w:rsidR="000244CE" w:rsidRPr="006B7D7F" w:rsidRDefault="00C04697" w:rsidP="00DA1217">
      <w:pPr>
        <w:rPr>
          <w:i/>
        </w:rPr>
      </w:pPr>
      <w:r w:rsidRPr="006B7D7F">
        <w:rPr>
          <w:i/>
        </w:rPr>
        <w:t>Beskrivelse av byggeplan</w:t>
      </w:r>
      <w:r w:rsidR="00DD7BA5" w:rsidRPr="006B7D7F">
        <w:rPr>
          <w:i/>
        </w:rPr>
        <w:t xml:space="preserve"> og andre forhold knyttet til byggingen</w:t>
      </w:r>
      <w:r w:rsidR="006B7D7F" w:rsidRPr="006B7D7F">
        <w:rPr>
          <w:i/>
        </w:rPr>
        <w:t xml:space="preserve"> J</w:t>
      </w:r>
      <w:r w:rsidR="000244CE" w:rsidRPr="006B7D7F">
        <w:rPr>
          <w:i/>
        </w:rPr>
        <w:t xml:space="preserve">f. </w:t>
      </w:r>
      <w:r w:rsidR="006B7D7F" w:rsidRPr="006B7D7F">
        <w:rPr>
          <w:i/>
        </w:rPr>
        <w:t xml:space="preserve">stikkordliste </w:t>
      </w:r>
      <w:r w:rsidR="000244CE" w:rsidRPr="006B7D7F">
        <w:rPr>
          <w:i/>
        </w:rPr>
        <w:t>nedenfor)</w:t>
      </w:r>
    </w:p>
    <w:p w:rsidR="00C04697" w:rsidRPr="006B7D7F" w:rsidRDefault="00C04697" w:rsidP="00DA1217">
      <w:r w:rsidRPr="006B7D7F">
        <w:t>…</w:t>
      </w:r>
    </w:p>
    <w:p w:rsidR="00C04697" w:rsidRPr="006B7D7F" w:rsidRDefault="00C04697" w:rsidP="00DA1217"/>
    <w:p w:rsidR="00C04697" w:rsidRPr="006B7D7F" w:rsidRDefault="00277412" w:rsidP="00DA1217">
      <w:r w:rsidRPr="006B7D7F">
        <w:t>Beskriv</w:t>
      </w:r>
      <w:r w:rsidR="00DD7BA5" w:rsidRPr="006B7D7F">
        <w:t xml:space="preserve"> et eller flere viktige forhold for bygging og ombygging av veien, </w:t>
      </w:r>
      <w:r w:rsidRPr="006B7D7F">
        <w:t>f</w:t>
      </w:r>
      <w:r w:rsidR="00C04697" w:rsidRPr="006B7D7F">
        <w:t>.eks.:</w:t>
      </w:r>
    </w:p>
    <w:p w:rsidR="00C04697" w:rsidRPr="006B7D7F" w:rsidRDefault="00C04697" w:rsidP="005648E7">
      <w:pPr>
        <w:pStyle w:val="Listeavsnitt"/>
        <w:numPr>
          <w:ilvl w:val="0"/>
          <w:numId w:val="4"/>
        </w:numPr>
      </w:pPr>
      <w:r w:rsidRPr="006B7D7F">
        <w:t>Tilstand underbygning</w:t>
      </w:r>
    </w:p>
    <w:p w:rsidR="00C04697" w:rsidRPr="006B7D7F" w:rsidRDefault="00A218B3" w:rsidP="005648E7">
      <w:pPr>
        <w:pStyle w:val="Listeavsnitt"/>
        <w:numPr>
          <w:ilvl w:val="0"/>
          <w:numId w:val="4"/>
        </w:numPr>
      </w:pPr>
      <w:r w:rsidRPr="006B7D7F">
        <w:t>Masseutskiftning, uttrauing</w:t>
      </w:r>
    </w:p>
    <w:p w:rsidR="00A218B3" w:rsidRPr="006B7D7F" w:rsidRDefault="00E718D8" w:rsidP="005648E7">
      <w:pPr>
        <w:pStyle w:val="Listeavsnitt"/>
        <w:numPr>
          <w:ilvl w:val="0"/>
          <w:numId w:val="4"/>
        </w:numPr>
      </w:pPr>
      <w:r w:rsidRPr="006B7D7F">
        <w:t>M</w:t>
      </w:r>
      <w:r w:rsidR="00A218B3" w:rsidRPr="006B7D7F">
        <w:t>engde</w:t>
      </w:r>
      <w:r w:rsidRPr="006B7D7F">
        <w:t>/tykkelse</w:t>
      </w:r>
      <w:r w:rsidR="00A218B3" w:rsidRPr="006B7D7F">
        <w:t xml:space="preserve"> forsterkingslag, bærelag, avretningslag og slitelag</w:t>
      </w:r>
    </w:p>
    <w:p w:rsidR="00E718D8" w:rsidRPr="006B7D7F" w:rsidRDefault="00E718D8" w:rsidP="005648E7">
      <w:pPr>
        <w:pStyle w:val="Listeavsnitt"/>
        <w:numPr>
          <w:ilvl w:val="0"/>
          <w:numId w:val="4"/>
        </w:numPr>
      </w:pPr>
      <w:r w:rsidRPr="006B7D7F">
        <w:t>Massekvaliteter</w:t>
      </w:r>
      <w:r w:rsidR="00277412" w:rsidRPr="006B7D7F">
        <w:t>, stein</w:t>
      </w:r>
    </w:p>
    <w:p w:rsidR="00E718D8" w:rsidRPr="006B7D7F" w:rsidRDefault="005648E7" w:rsidP="00E718D8">
      <w:pPr>
        <w:pStyle w:val="Listeavsnitt"/>
        <w:numPr>
          <w:ilvl w:val="0"/>
          <w:numId w:val="4"/>
        </w:numPr>
      </w:pPr>
      <w:r w:rsidRPr="006B7D7F">
        <w:t>Plan for overvann, s</w:t>
      </w:r>
      <w:r w:rsidR="00A218B3" w:rsidRPr="006B7D7F">
        <w:t>tikkrenner – mengde</w:t>
      </w:r>
      <w:r w:rsidR="00E718D8" w:rsidRPr="006B7D7F">
        <w:t xml:space="preserve"> og dimensjoner</w:t>
      </w:r>
      <w:r w:rsidRPr="006B7D7F">
        <w:t>, avrenning, nedslagsfelt</w:t>
      </w:r>
    </w:p>
    <w:p w:rsidR="00262144" w:rsidRPr="006B7D7F" w:rsidRDefault="00262144" w:rsidP="00E718D8">
      <w:pPr>
        <w:pStyle w:val="Listeavsnitt"/>
        <w:numPr>
          <w:ilvl w:val="0"/>
          <w:numId w:val="4"/>
        </w:numPr>
      </w:pPr>
      <w:r w:rsidRPr="006B7D7F">
        <w:t>Særskilte forhold knyttet til tekniske og kostnadsmessige tiltak og utfordringer som fyllinger, skjæringer, stigningsforhold</w:t>
      </w:r>
      <w:r w:rsidR="00CA6C64">
        <w:t>, rassikring, tiltak mot erosjon</w:t>
      </w:r>
      <w:r w:rsidRPr="006B7D7F">
        <w:t xml:space="preserve"> o.a.</w:t>
      </w:r>
    </w:p>
    <w:p w:rsidR="005648E7" w:rsidRPr="006B7D7F" w:rsidRDefault="005648E7" w:rsidP="005648E7">
      <w:pPr>
        <w:pStyle w:val="Listeavsnitt"/>
        <w:numPr>
          <w:ilvl w:val="0"/>
          <w:numId w:val="4"/>
        </w:numPr>
      </w:pPr>
      <w:r w:rsidRPr="006B7D7F">
        <w:t>Bruer</w:t>
      </w:r>
      <w:r w:rsidR="00527F7A">
        <w:t xml:space="preserve"> – brutype, landkar, spenn o.l.</w:t>
      </w:r>
    </w:p>
    <w:p w:rsidR="00A81AEC" w:rsidRPr="006B7D7F" w:rsidRDefault="00A81AEC" w:rsidP="005648E7">
      <w:pPr>
        <w:pStyle w:val="Listeavsnitt"/>
        <w:numPr>
          <w:ilvl w:val="0"/>
          <w:numId w:val="4"/>
        </w:numPr>
      </w:pPr>
      <w:r w:rsidRPr="006B7D7F">
        <w:t>Samarbeid</w:t>
      </w:r>
    </w:p>
    <w:p w:rsidR="00A81AEC" w:rsidRPr="006B7D7F" w:rsidRDefault="00A81AEC" w:rsidP="005648E7">
      <w:pPr>
        <w:pStyle w:val="Listeavsnitt"/>
        <w:numPr>
          <w:ilvl w:val="0"/>
          <w:numId w:val="4"/>
        </w:numPr>
      </w:pPr>
      <w:r w:rsidRPr="006B7D7F">
        <w:t>Skogandel</w:t>
      </w:r>
    </w:p>
    <w:p w:rsidR="00E718D8" w:rsidRPr="006B7D7F" w:rsidRDefault="00E718D8" w:rsidP="005648E7">
      <w:pPr>
        <w:pStyle w:val="Listeavsnitt"/>
        <w:numPr>
          <w:ilvl w:val="0"/>
          <w:numId w:val="4"/>
        </w:numPr>
      </w:pPr>
      <w:r w:rsidRPr="006B7D7F">
        <w:t>Hensyn til risiko for skred og ras, naturmangfold, kulturminner osv.</w:t>
      </w:r>
    </w:p>
    <w:p w:rsidR="00A218B3" w:rsidRPr="006B7D7F" w:rsidRDefault="00A218B3" w:rsidP="00DA1217"/>
    <w:p w:rsidR="00A218B3" w:rsidRPr="006B7D7F" w:rsidRDefault="00A218B3" w:rsidP="00DA1217">
      <w:r w:rsidRPr="006B7D7F">
        <w:t>Spesielt for ombygging:</w:t>
      </w:r>
    </w:p>
    <w:p w:rsidR="00A218B3" w:rsidRPr="006B7D7F" w:rsidRDefault="00A218B3" w:rsidP="00A218B3">
      <w:pPr>
        <w:pStyle w:val="Listeavsnitt"/>
        <w:numPr>
          <w:ilvl w:val="0"/>
          <w:numId w:val="3"/>
        </w:numPr>
      </w:pPr>
      <w:r w:rsidRPr="006B7D7F">
        <w:t>Breddeutvidelse generelt</w:t>
      </w:r>
    </w:p>
    <w:p w:rsidR="00A218B3" w:rsidRPr="006B7D7F" w:rsidRDefault="00372530" w:rsidP="00A218B3">
      <w:pPr>
        <w:pStyle w:val="Listeavsnitt"/>
        <w:numPr>
          <w:ilvl w:val="0"/>
          <w:numId w:val="3"/>
        </w:numPr>
      </w:pPr>
      <w:r w:rsidRPr="006B7D7F">
        <w:t>Utbedring og b</w:t>
      </w:r>
      <w:r w:rsidR="00A218B3" w:rsidRPr="006B7D7F">
        <w:t>reddeutvidelse i kurver</w:t>
      </w:r>
    </w:p>
    <w:p w:rsidR="00A218B3" w:rsidRPr="006B7D7F" w:rsidRDefault="00A218B3" w:rsidP="00A218B3">
      <w:pPr>
        <w:pStyle w:val="Listeavsnitt"/>
        <w:numPr>
          <w:ilvl w:val="0"/>
          <w:numId w:val="3"/>
        </w:numPr>
      </w:pPr>
      <w:r w:rsidRPr="006B7D7F">
        <w:t>Re-etablering av grøfter</w:t>
      </w:r>
    </w:p>
    <w:p w:rsidR="00A218B3" w:rsidRPr="006B7D7F" w:rsidRDefault="00A218B3" w:rsidP="00A218B3">
      <w:pPr>
        <w:pStyle w:val="Listeavsnitt"/>
        <w:numPr>
          <w:ilvl w:val="0"/>
          <w:numId w:val="3"/>
        </w:numPr>
      </w:pPr>
      <w:r w:rsidRPr="006B7D7F">
        <w:t>Senkning av stigninger</w:t>
      </w:r>
    </w:p>
    <w:p w:rsidR="005648E7" w:rsidRPr="006B7D7F" w:rsidRDefault="005648E7" w:rsidP="00A218B3">
      <w:pPr>
        <w:pStyle w:val="Listeavsnitt"/>
        <w:numPr>
          <w:ilvl w:val="0"/>
          <w:numId w:val="3"/>
        </w:numPr>
      </w:pPr>
      <w:r w:rsidRPr="006B7D7F">
        <w:t>Masseuts</w:t>
      </w:r>
      <w:r w:rsidR="00A81AEC" w:rsidRPr="006B7D7F">
        <w:t>kiftning</w:t>
      </w:r>
      <w:r w:rsidR="00604F10" w:rsidRPr="006B7D7F">
        <w:t>, uttrauing</w:t>
      </w:r>
      <w:r w:rsidR="00A81AEC" w:rsidRPr="006B7D7F">
        <w:t xml:space="preserve"> - hele eller deler av veikropp</w:t>
      </w:r>
    </w:p>
    <w:p w:rsidR="005648E7" w:rsidRPr="006B7D7F" w:rsidRDefault="005648E7" w:rsidP="00A218B3">
      <w:pPr>
        <w:pStyle w:val="Listeavsnitt"/>
        <w:numPr>
          <w:ilvl w:val="0"/>
          <w:numId w:val="3"/>
        </w:numPr>
      </w:pPr>
      <w:r w:rsidRPr="006B7D7F">
        <w:t>Stabilisere skråninger, plastring mv.</w:t>
      </w:r>
    </w:p>
    <w:p w:rsidR="00A218B3" w:rsidRPr="006B7D7F" w:rsidRDefault="005648E7" w:rsidP="00A218B3">
      <w:pPr>
        <w:pStyle w:val="Listeavsnitt"/>
        <w:numPr>
          <w:ilvl w:val="0"/>
          <w:numId w:val="3"/>
        </w:numPr>
      </w:pPr>
      <w:r w:rsidRPr="006B7D7F">
        <w:t>Masseutskifting fyllinger</w:t>
      </w:r>
    </w:p>
    <w:p w:rsidR="00A218B3" w:rsidRPr="006B7D7F" w:rsidRDefault="00AA58B3" w:rsidP="00A218B3">
      <w:pPr>
        <w:pStyle w:val="Listeavsnitt"/>
        <w:numPr>
          <w:ilvl w:val="0"/>
          <w:numId w:val="3"/>
        </w:numPr>
      </w:pPr>
      <w:r>
        <w:t>Stikkrenner, u</w:t>
      </w:r>
      <w:r w:rsidR="005648E7" w:rsidRPr="006B7D7F">
        <w:t>tskifting</w:t>
      </w:r>
      <w:r>
        <w:t xml:space="preserve">, </w:t>
      </w:r>
      <w:r w:rsidR="00D313E9" w:rsidRPr="006B7D7F">
        <w:t>nye</w:t>
      </w:r>
    </w:p>
    <w:p w:rsidR="005648E7" w:rsidRPr="006B7D7F" w:rsidRDefault="00A81AEC" w:rsidP="00A218B3">
      <w:pPr>
        <w:pStyle w:val="Listeavsnitt"/>
        <w:numPr>
          <w:ilvl w:val="0"/>
          <w:numId w:val="3"/>
        </w:numPr>
      </w:pPr>
      <w:r w:rsidRPr="006B7D7F">
        <w:t>Strekningsvis ombygging</w:t>
      </w:r>
    </w:p>
    <w:p w:rsidR="005648E7" w:rsidRPr="006B7D7F" w:rsidRDefault="005648E7" w:rsidP="005648E7">
      <w:pPr>
        <w:ind w:left="360"/>
      </w:pPr>
    </w:p>
    <w:p w:rsidR="00DA1217" w:rsidRPr="006B7D7F" w:rsidRDefault="00DA1217" w:rsidP="00DA1217">
      <w:r w:rsidRPr="006B7D7F">
        <w:rPr>
          <w:b/>
        </w:rPr>
        <w:t>Vurdering</w:t>
      </w:r>
    </w:p>
    <w:p w:rsidR="00A81AEC" w:rsidRPr="006B7D7F" w:rsidRDefault="00A81AEC" w:rsidP="00DA1217">
      <w:r w:rsidRPr="006B7D7F">
        <w:t>…</w:t>
      </w:r>
    </w:p>
    <w:p w:rsidR="00A81AEC" w:rsidRPr="006B7D7F" w:rsidRDefault="00A81AEC" w:rsidP="00DA1217"/>
    <w:p w:rsidR="00A81AEC" w:rsidRPr="006B7D7F" w:rsidRDefault="00262144" w:rsidP="00DA1217">
      <w:r w:rsidRPr="006B7D7F">
        <w:t>Vurderingen bør inneholde</w:t>
      </w:r>
      <w:r w:rsidR="00D313E9" w:rsidRPr="006B7D7F">
        <w:t>:</w:t>
      </w:r>
    </w:p>
    <w:p w:rsidR="00AA07EE" w:rsidRDefault="00AA07EE" w:rsidP="00DA1217">
      <w:pPr>
        <w:pStyle w:val="Listeavsnitt"/>
        <w:numPr>
          <w:ilvl w:val="0"/>
          <w:numId w:val="3"/>
        </w:numPr>
      </w:pPr>
      <w:r>
        <w:t>Adkomst til og dekning av skogareal, størrelse skogareal og mengde tømmer</w:t>
      </w:r>
    </w:p>
    <w:p w:rsidR="00F17269" w:rsidRPr="006B7D7F" w:rsidRDefault="00A81AEC" w:rsidP="00DA1217">
      <w:pPr>
        <w:pStyle w:val="Listeavsnitt"/>
        <w:numPr>
          <w:ilvl w:val="0"/>
          <w:numId w:val="3"/>
        </w:numPr>
      </w:pPr>
      <w:r w:rsidRPr="006B7D7F">
        <w:t>Veikroppen – soliditet, varighet</w:t>
      </w:r>
    </w:p>
    <w:p w:rsidR="00F17269" w:rsidRPr="006B7D7F" w:rsidRDefault="00A81AEC" w:rsidP="00DA1217">
      <w:pPr>
        <w:pStyle w:val="Listeavsnitt"/>
        <w:numPr>
          <w:ilvl w:val="0"/>
          <w:numId w:val="3"/>
        </w:numPr>
      </w:pPr>
      <w:r w:rsidRPr="006B7D7F">
        <w:t>Vann – avrenning, erosjonsfare o.a.</w:t>
      </w:r>
    </w:p>
    <w:p w:rsidR="00A81AEC" w:rsidRPr="006B7D7F" w:rsidRDefault="00262144" w:rsidP="00DA1217">
      <w:pPr>
        <w:pStyle w:val="Listeavsnitt"/>
        <w:numPr>
          <w:ilvl w:val="0"/>
          <w:numId w:val="3"/>
        </w:numPr>
      </w:pPr>
      <w:r w:rsidRPr="006B7D7F">
        <w:t>Lønnsomhet</w:t>
      </w:r>
    </w:p>
    <w:p w:rsidR="00A81AEC" w:rsidRPr="006B7D7F" w:rsidRDefault="00A81AEC" w:rsidP="00DA1217"/>
    <w:p w:rsidR="00A81AEC" w:rsidRPr="006B7D7F" w:rsidRDefault="00A81AEC" w:rsidP="00DA1217">
      <w:pPr>
        <w:rPr>
          <w:i/>
        </w:rPr>
      </w:pPr>
      <w:r w:rsidRPr="006B7D7F">
        <w:rPr>
          <w:i/>
        </w:rPr>
        <w:t>Fastsetting av tilskuddsprosent</w:t>
      </w:r>
    </w:p>
    <w:p w:rsidR="00A81AEC" w:rsidRPr="006B7D7F" w:rsidRDefault="00A81AEC" w:rsidP="00DA1217">
      <w:r w:rsidRPr="006B7D7F">
        <w:t xml:space="preserve">Vektlegging </w:t>
      </w:r>
      <w:r w:rsidR="002A7998" w:rsidRPr="006B7D7F">
        <w:t>–</w:t>
      </w:r>
      <w:r w:rsidRPr="006B7D7F">
        <w:t xml:space="preserve"> soliditet</w:t>
      </w:r>
      <w:r w:rsidR="002A7998" w:rsidRPr="006B7D7F">
        <w:t xml:space="preserve"> og kvalitet på bygging og byggematerialer</w:t>
      </w:r>
      <w:r w:rsidRPr="006B7D7F">
        <w:t>, økonomi, tømmermengde, skogareal, samarbeide</w:t>
      </w:r>
      <w:r w:rsidR="00AF5ACE" w:rsidRPr="006B7D7F">
        <w:t xml:space="preserve"> o.a.</w:t>
      </w:r>
      <w:r w:rsidR="003E18EE">
        <w:t>, jf. kommunens fastsatte retning</w:t>
      </w:r>
      <w:r w:rsidR="00EA064F">
        <w:t>s</w:t>
      </w:r>
      <w:r w:rsidR="003E18EE">
        <w:t>linjer</w:t>
      </w:r>
      <w:r w:rsidR="00EA064F">
        <w:t>.</w:t>
      </w:r>
    </w:p>
    <w:p w:rsidR="00A81AEC" w:rsidRPr="006B7D7F" w:rsidRDefault="00A81AEC" w:rsidP="00DA1217"/>
    <w:p w:rsidR="00186CF0" w:rsidRPr="006B7D7F" w:rsidRDefault="00186CF0" w:rsidP="00DA1217">
      <w:pPr>
        <w:rPr>
          <w:i/>
        </w:rPr>
      </w:pPr>
      <w:r w:rsidRPr="006B7D7F">
        <w:rPr>
          <w:i/>
        </w:rPr>
        <w:t>Naturmangfoldloven</w:t>
      </w:r>
    </w:p>
    <w:p w:rsidR="00186CF0" w:rsidRPr="006B7D7F" w:rsidRDefault="00186CF0" w:rsidP="00DA1217">
      <w:r w:rsidRPr="006B7D7F">
        <w:t>N</w:t>
      </w:r>
      <w:r w:rsidR="00DA1217" w:rsidRPr="006B7D7F">
        <w:t>aturmangoldlovens §§ 8-12 om prinsipper for offentlig beslutningstaking</w:t>
      </w:r>
      <w:r w:rsidR="00296907" w:rsidRPr="006B7D7F">
        <w:t xml:space="preserve"> er vurdert av kommunen i byggetillatelsen.</w:t>
      </w:r>
    </w:p>
    <w:p w:rsidR="00DA1217" w:rsidRPr="006B7D7F" w:rsidRDefault="00DA1217" w:rsidP="00DA1217"/>
    <w:p w:rsidR="00296907" w:rsidRPr="006B7D7F" w:rsidRDefault="00296907" w:rsidP="00DA1217">
      <w:pPr>
        <w:rPr>
          <w:i/>
        </w:rPr>
      </w:pPr>
      <w:r w:rsidRPr="006B7D7F">
        <w:rPr>
          <w:i/>
        </w:rPr>
        <w:lastRenderedPageBreak/>
        <w:t>Kostnadsgrunnlag og tilsagn</w:t>
      </w:r>
    </w:p>
    <w:p w:rsidR="00DA1217" w:rsidRPr="006B7D7F" w:rsidRDefault="00DA1217" w:rsidP="00DA1217">
      <w:r w:rsidRPr="006B7D7F">
        <w:t>Vedtaket om tilskudd bygger på følgende</w:t>
      </w:r>
      <w:r w:rsidR="00186CF0" w:rsidRPr="006B7D7F">
        <w:t xml:space="preserve"> kostnads</w:t>
      </w:r>
      <w:r w:rsidRPr="006B7D7F">
        <w:t>grunnlag:</w:t>
      </w:r>
    </w:p>
    <w:p w:rsidR="00DA1217" w:rsidRPr="006B7D7F" w:rsidRDefault="00DA1217" w:rsidP="00DA1217"/>
    <w:bookmarkStart w:id="15" w:name="_MON_1484480791"/>
    <w:bookmarkEnd w:id="15"/>
    <w:p w:rsidR="00DA1217" w:rsidRPr="006B7D7F" w:rsidRDefault="00DD23FC" w:rsidP="00DA1217">
      <w:pPr>
        <w:rPr>
          <w:b/>
        </w:rPr>
      </w:pPr>
      <w:r w:rsidRPr="006B7D7F">
        <w:rPr>
          <w:b/>
        </w:rPr>
        <w:object w:dxaOrig="8672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25pt;height:76.6pt" o:ole="">
            <v:imagedata r:id="rId11" o:title=""/>
          </v:shape>
          <o:OLEObject Type="Embed" ProgID="Excel.Sheet.8" ShapeID="_x0000_i1025" DrawAspect="Content" ObjectID="_1642317296" r:id="rId12"/>
        </w:object>
      </w:r>
    </w:p>
    <w:p w:rsidR="00DA1217" w:rsidRPr="006B7D7F" w:rsidRDefault="00DA1217" w:rsidP="00DA1217">
      <w:pPr>
        <w:rPr>
          <w:b/>
        </w:rPr>
      </w:pPr>
    </w:p>
    <w:p w:rsidR="00DA1217" w:rsidRPr="006B7D7F" w:rsidRDefault="00DA1217" w:rsidP="00DA1217">
      <w:r w:rsidRPr="006B7D7F">
        <w:rPr>
          <w:b/>
        </w:rPr>
        <w:t>Tilsagnet gis med henvisning til</w:t>
      </w:r>
    </w:p>
    <w:p w:rsidR="00DA1217" w:rsidRPr="006B7D7F" w:rsidRDefault="00DA1217" w:rsidP="005B4749">
      <w:pPr>
        <w:numPr>
          <w:ilvl w:val="0"/>
          <w:numId w:val="2"/>
        </w:numPr>
        <w:ind w:left="284" w:hanging="284"/>
      </w:pPr>
      <w:r w:rsidRPr="006B7D7F">
        <w:t>Forskrift om tilskudd til nærings- og miljøtiltak i skogbruket, fastsatt av Landbruksdepartementet 04.02.2004 med hjemmel i skogbrukslova</w:t>
      </w:r>
      <w:r w:rsidR="00E45780" w:rsidRPr="006B7D7F">
        <w:t>, sist endret 04.10.2017.</w:t>
      </w:r>
    </w:p>
    <w:p w:rsidR="00DA1217" w:rsidRPr="006B7D7F" w:rsidRDefault="00DA1217" w:rsidP="005B4749">
      <w:pPr>
        <w:numPr>
          <w:ilvl w:val="0"/>
          <w:numId w:val="2"/>
        </w:numPr>
        <w:ind w:left="284" w:hanging="284"/>
      </w:pPr>
      <w:r w:rsidRPr="006B7D7F">
        <w:t>Håndboka Normaler for landbruksveier med byggebeskrivelse, gjeldende fra 1. juni 2013</w:t>
      </w:r>
      <w:r w:rsidR="00296907" w:rsidRPr="006B7D7F">
        <w:t>, senest med endringer august 2016</w:t>
      </w:r>
      <w:r w:rsidR="00E45780" w:rsidRPr="006B7D7F">
        <w:t>.</w:t>
      </w:r>
    </w:p>
    <w:p w:rsidR="00DA1217" w:rsidRPr="006B7D7F" w:rsidRDefault="00DA1217" w:rsidP="005B4749">
      <w:pPr>
        <w:numPr>
          <w:ilvl w:val="0"/>
          <w:numId w:val="2"/>
        </w:numPr>
        <w:ind w:left="284" w:hanging="284"/>
      </w:pPr>
      <w:r w:rsidRPr="006B7D7F">
        <w:t xml:space="preserve">Retningslinjer for søknader om tilskudd til bygging av skogsveier i </w:t>
      </w:r>
      <w:r w:rsidR="00186CF0" w:rsidRPr="006B7D7F">
        <w:t>… kommune</w:t>
      </w:r>
      <w:r w:rsidRPr="006B7D7F">
        <w:t xml:space="preserve">, fastsatt av </w:t>
      </w:r>
      <w:r w:rsidR="00186CF0" w:rsidRPr="006B7D7F">
        <w:t>… kommune ……..</w:t>
      </w:r>
      <w:r w:rsidRPr="006B7D7F">
        <w:t>20</w:t>
      </w:r>
      <w:r w:rsidR="00186CF0" w:rsidRPr="006B7D7F">
        <w:t>20</w:t>
      </w:r>
      <w:r w:rsidRPr="006B7D7F">
        <w:t>, med hjemmel i forskrift om nærings- og miljøtiltak i skogbruket.</w:t>
      </w:r>
    </w:p>
    <w:p w:rsidR="00DA1217" w:rsidRPr="006B7D7F" w:rsidRDefault="00DA1217" w:rsidP="005B4749">
      <w:pPr>
        <w:numPr>
          <w:ilvl w:val="0"/>
          <w:numId w:val="2"/>
        </w:numPr>
        <w:ind w:left="284" w:hanging="284"/>
      </w:pPr>
      <w:r w:rsidRPr="006B7D7F">
        <w:t>Naturmangfoldloven, fastsatt av Klima og miljødepartementet 19.06.2009.</w:t>
      </w:r>
    </w:p>
    <w:p w:rsidR="00DA1217" w:rsidRPr="006B7D7F" w:rsidRDefault="00DA1217" w:rsidP="005B4749">
      <w:pPr>
        <w:numPr>
          <w:ilvl w:val="0"/>
          <w:numId w:val="2"/>
        </w:numPr>
        <w:ind w:left="284" w:hanging="284"/>
      </w:pPr>
      <w:r w:rsidRPr="006B7D7F">
        <w:t>Forvaltningsloven 10.02.1967 (om behandlingsmåten i forvaltningssaker).</w:t>
      </w:r>
    </w:p>
    <w:p w:rsidR="00DA1217" w:rsidRPr="006B7D7F" w:rsidRDefault="00DA1217" w:rsidP="00DA1217"/>
    <w:p w:rsidR="005B4749" w:rsidRPr="006B7D7F" w:rsidRDefault="005B4749" w:rsidP="00DA1217">
      <w:r w:rsidRPr="006B7D7F">
        <w:t xml:space="preserve">Lover og forskrifter er tilgjengelig på nettstedet </w:t>
      </w:r>
      <w:hyperlink r:id="rId13" w:history="1">
        <w:r w:rsidRPr="006B7D7F">
          <w:rPr>
            <w:color w:val="0000FF"/>
            <w:u w:val="single"/>
          </w:rPr>
          <w:t>www.lovdata.no</w:t>
        </w:r>
      </w:hyperlink>
      <w:r w:rsidRPr="006B7D7F">
        <w:rPr>
          <w:u w:val="single"/>
        </w:rPr>
        <w:t>.</w:t>
      </w:r>
      <w:r w:rsidRPr="006B7D7F">
        <w:t xml:space="preserve"> Veiledning, veinormaler mv. for planlegging og gjennomføring av skogsveibygging finnes på nettstedet </w:t>
      </w:r>
      <w:hyperlink r:id="rId14" w:history="1">
        <w:r w:rsidRPr="006B7D7F">
          <w:rPr>
            <w:rStyle w:val="Hyperkobling"/>
          </w:rPr>
          <w:t>www.skogsvei.no</w:t>
        </w:r>
      </w:hyperlink>
      <w:r w:rsidRPr="006B7D7F">
        <w:t xml:space="preserve">, på Landbruksdirektoratets hjemmeside </w:t>
      </w:r>
      <w:hyperlink r:id="rId15" w:history="1">
        <w:r w:rsidRPr="006B7D7F">
          <w:rPr>
            <w:rStyle w:val="Hyperkobling"/>
          </w:rPr>
          <w:t>www.landbruksdirektoratet.no</w:t>
        </w:r>
      </w:hyperlink>
      <w:r w:rsidRPr="006B7D7F">
        <w:t xml:space="preserve"> </w:t>
      </w:r>
      <w:r w:rsidR="00186CF0" w:rsidRPr="006B7D7F">
        <w:t>.</w:t>
      </w:r>
    </w:p>
    <w:p w:rsidR="00186CF0" w:rsidRPr="006B7D7F" w:rsidRDefault="00186CF0" w:rsidP="00DA1217">
      <w:pPr>
        <w:rPr>
          <w:b/>
        </w:rPr>
      </w:pPr>
    </w:p>
    <w:p w:rsidR="00DA1217" w:rsidRPr="006B7D7F" w:rsidRDefault="00DA1217" w:rsidP="00DA1217">
      <w:pPr>
        <w:rPr>
          <w:b/>
        </w:rPr>
      </w:pPr>
      <w:r w:rsidRPr="006B7D7F">
        <w:rPr>
          <w:b/>
        </w:rPr>
        <w:t>Frist for bygging</w:t>
      </w:r>
    </w:p>
    <w:p w:rsidR="00DA1217" w:rsidRPr="006B7D7F" w:rsidRDefault="00DA1217" w:rsidP="00DA1217">
      <w:r w:rsidRPr="006B7D7F">
        <w:t xml:space="preserve">Frist for gjennomføring av tiltaket settes til </w:t>
      </w:r>
      <w:r w:rsidR="00E45780" w:rsidRPr="006B7D7F">
        <w:t>…….</w:t>
      </w:r>
      <w:r w:rsidR="00660A50" w:rsidRPr="006B7D7F">
        <w:t>20</w:t>
      </w:r>
      <w:r w:rsidR="00E45780" w:rsidRPr="006B7D7F">
        <w:t>…</w:t>
      </w:r>
      <w:r w:rsidRPr="006B7D7F">
        <w:t xml:space="preserve">. Tilsagn som ikke er brukt innen fristens utløp trekkes tilbake. </w:t>
      </w:r>
    </w:p>
    <w:p w:rsidR="00DA1217" w:rsidRPr="006B7D7F" w:rsidRDefault="00DA1217" w:rsidP="00DA1217">
      <w:pPr>
        <w:rPr>
          <w:b/>
        </w:rPr>
      </w:pPr>
    </w:p>
    <w:p w:rsidR="00DA1217" w:rsidRPr="006B7D7F" w:rsidRDefault="00DA1217" w:rsidP="00DA1217">
      <w:pPr>
        <w:rPr>
          <w:b/>
        </w:rPr>
      </w:pPr>
      <w:r w:rsidRPr="006B7D7F">
        <w:rPr>
          <w:b/>
        </w:rPr>
        <w:t xml:space="preserve">Endringer </w:t>
      </w:r>
    </w:p>
    <w:p w:rsidR="00DA1217" w:rsidRPr="006B7D7F" w:rsidRDefault="00DA1217" w:rsidP="00DA1217">
      <w:r w:rsidRPr="006B7D7F">
        <w:t xml:space="preserve">Behov for endringer i forutsetningene eller vilkårene for skogsveien underveis i byggeperioden må rettes til kommunen før endringene iverksettes. </w:t>
      </w:r>
    </w:p>
    <w:p w:rsidR="00DA1217" w:rsidRPr="006B7D7F" w:rsidRDefault="00DA1217" w:rsidP="00DA1217"/>
    <w:p w:rsidR="00DA1217" w:rsidRPr="006B7D7F" w:rsidRDefault="00DA1217" w:rsidP="00DA1217">
      <w:pPr>
        <w:rPr>
          <w:b/>
        </w:rPr>
      </w:pPr>
      <w:r w:rsidRPr="006B7D7F">
        <w:rPr>
          <w:b/>
        </w:rPr>
        <w:t>Kontroll</w:t>
      </w:r>
    </w:p>
    <w:p w:rsidR="00DA1217" w:rsidRPr="006B7D7F" w:rsidRDefault="00DA1217" w:rsidP="00DA1217">
      <w:r w:rsidRPr="006B7D7F">
        <w:t>Kommunen kontrollerer at tiltakene er gjennomført i tråd med forutsetningene. Det tas forbehold om at kommunen, Fylkesmannen eller Riksrevisjonen kan kreve nødvendige opplysninger og kontrollere at bruken av tilskuddsmidlene er skjedd i tråd med forutsetningene.</w:t>
      </w:r>
    </w:p>
    <w:p w:rsidR="00DA1217" w:rsidRPr="006B7D7F" w:rsidRDefault="00DA1217" w:rsidP="00DA1217"/>
    <w:p w:rsidR="00EE0349" w:rsidRPr="006B7D7F" w:rsidRDefault="00DA1217" w:rsidP="00DA1217">
      <w:r w:rsidRPr="006B7D7F">
        <w:t>Fremtidig endret bruk og brukerinteresser i veganlegget, brudd på forutsetninger eller vilkårene kan føre til avkorting eller krav om hel eller delvis tilbakebetaling av tilskuddet.</w:t>
      </w:r>
      <w:r w:rsidR="00EE0349" w:rsidRPr="006B7D7F">
        <w:t xml:space="preserve"> Tilskuddet kan kreves tilbakebetalt dersom det er gitt uriktige opplysninger i saken.</w:t>
      </w:r>
    </w:p>
    <w:p w:rsidR="00DA1217" w:rsidRPr="006B7D7F" w:rsidRDefault="00DA1217" w:rsidP="00DA1217"/>
    <w:p w:rsidR="00DA1217" w:rsidRPr="006B7D7F" w:rsidRDefault="00DA1217" w:rsidP="00DA1217">
      <w:pPr>
        <w:rPr>
          <w:b/>
          <w:bCs/>
          <w:iCs/>
        </w:rPr>
      </w:pPr>
      <w:r w:rsidRPr="006B7D7F">
        <w:rPr>
          <w:b/>
          <w:bCs/>
          <w:iCs/>
        </w:rPr>
        <w:t>Utbetaling</w:t>
      </w:r>
    </w:p>
    <w:p w:rsidR="00DA1217" w:rsidRPr="006B7D7F" w:rsidRDefault="00DA1217" w:rsidP="00DA1217">
      <w:r w:rsidRPr="006B7D7F">
        <w:t xml:space="preserve">For utbetaling av tilskudd skal det sendes anmodning til kommunen på fastsatt skjema LDIR-904 Regnskapssammendrag for skogsveianlegg med tilhørende bilag og dokumentasjon for utførte arbeider, jf. også veiledning på side 2 på skjemaet. </w:t>
      </w:r>
      <w:r w:rsidRPr="006B7D7F">
        <w:br/>
      </w:r>
    </w:p>
    <w:p w:rsidR="00DA1217" w:rsidRPr="006B7D7F" w:rsidRDefault="00DA1217" w:rsidP="00084187">
      <w:pPr>
        <w:numPr>
          <w:ilvl w:val="0"/>
          <w:numId w:val="1"/>
        </w:numPr>
        <w:tabs>
          <w:tab w:val="clear" w:pos="1570"/>
        </w:tabs>
        <w:ind w:left="284" w:hanging="284"/>
      </w:pPr>
      <w:r w:rsidRPr="006B7D7F">
        <w:t xml:space="preserve">Inntil 90 % av innvilget tilskudd kan utbetales som delutbetaling for utførte arbeider før veianlegget er ferdig godkjent. </w:t>
      </w:r>
    </w:p>
    <w:p w:rsidR="00DA1217" w:rsidRPr="006B7D7F" w:rsidRDefault="00DA1217" w:rsidP="00084187">
      <w:pPr>
        <w:numPr>
          <w:ilvl w:val="0"/>
          <w:numId w:val="1"/>
        </w:numPr>
        <w:tabs>
          <w:tab w:val="clear" w:pos="1570"/>
        </w:tabs>
        <w:ind w:left="284" w:hanging="284"/>
      </w:pPr>
      <w:r w:rsidRPr="006B7D7F">
        <w:t>Sluttutbetaling kan skje når anlegget er ferdig godkjent av kommunen, regnskapet revidert av kommunen og resultatkontroll for bygging av skogsveier på skjema SLF-913 foreligger.</w:t>
      </w:r>
    </w:p>
    <w:p w:rsidR="00DA1217" w:rsidRPr="006B7D7F" w:rsidRDefault="00DA1217" w:rsidP="00DA1217">
      <w:pPr>
        <w:rPr>
          <w:b/>
        </w:rPr>
      </w:pPr>
      <w:r w:rsidRPr="006B7D7F">
        <w:rPr>
          <w:b/>
        </w:rPr>
        <w:lastRenderedPageBreak/>
        <w:t>Klage</w:t>
      </w:r>
    </w:p>
    <w:p w:rsidR="00DA1217" w:rsidRPr="006B7D7F" w:rsidRDefault="00DA1217" w:rsidP="00DA1217">
      <w:r w:rsidRPr="006B7D7F">
        <w:t xml:space="preserve">Det kan klages på vedtaket i samsvar med § 11 i ”Forskrift om tilskudd til nærings- og miljøtiltak i skogbruket ”. Klagen stiles til </w:t>
      </w:r>
      <w:r w:rsidR="00E45780" w:rsidRPr="006B7D7F">
        <w:t>Fylkesmannen i Vestfold og Telemark</w:t>
      </w:r>
      <w:r w:rsidRPr="006B7D7F">
        <w:t xml:space="preserve"> og sendes til </w:t>
      </w:r>
      <w:r w:rsidR="00E45780" w:rsidRPr="006B7D7F">
        <w:t>kommunen.</w:t>
      </w:r>
      <w:r w:rsidRPr="006B7D7F">
        <w:t xml:space="preserve"> Fristen for å klage er 3 uker. Orientering om klageadgangen er vedlagt.</w:t>
      </w:r>
    </w:p>
    <w:p w:rsidR="00E45780" w:rsidRPr="006B7D7F" w:rsidRDefault="00E45780" w:rsidP="00DA1217"/>
    <w:p w:rsidR="00E45780" w:rsidRPr="006B7D7F" w:rsidRDefault="00E45780" w:rsidP="00DA1217">
      <w:r w:rsidRPr="006B7D7F">
        <w:t>Vedtaket kan påklages til Fylkesmannen etter forvaltningsloven. Klagefristen er 3 uker. Klagen sendes til kommunen som vurderer saken på nytt</w:t>
      </w:r>
      <w:r w:rsidR="00904CDA" w:rsidRPr="006B7D7F">
        <w:t>. Dersom kommunen ikke gjør nytt vedtak, blir saken sendt Fylkesmannen, som gjør endelig vedtak i saken.</w:t>
      </w:r>
    </w:p>
    <w:p w:rsidR="00B461C3" w:rsidRPr="006B7D7F" w:rsidRDefault="00B461C3" w:rsidP="00B461C3"/>
    <w:p w:rsidR="00B461C3" w:rsidRPr="006B7D7F" w:rsidRDefault="00B461C3" w:rsidP="00B461C3"/>
    <w:p w:rsidR="00660A50" w:rsidRPr="006B7D7F" w:rsidRDefault="00660A50" w:rsidP="00B461C3"/>
    <w:p w:rsidR="00660A50" w:rsidRPr="006B7D7F" w:rsidRDefault="00660A50" w:rsidP="00B461C3"/>
    <w:p w:rsidR="00660A50" w:rsidRPr="006B7D7F" w:rsidRDefault="00660A50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660A50" w:rsidRPr="006B7D7F" w:rsidTr="00BE1AE1">
        <w:tc>
          <w:tcPr>
            <w:tcW w:w="4536" w:type="dxa"/>
          </w:tcPr>
          <w:p w:rsidR="00660A50" w:rsidRPr="006B7D7F" w:rsidRDefault="00660A50" w:rsidP="00BE1AE1">
            <w:r w:rsidRPr="006B7D7F">
              <w:t>Med hilsen</w:t>
            </w:r>
          </w:p>
          <w:p w:rsidR="00660A50" w:rsidRPr="006B7D7F" w:rsidRDefault="00660A50" w:rsidP="00BE1AE1"/>
          <w:p w:rsidR="00186CF0" w:rsidRPr="006B7D7F" w:rsidRDefault="00186CF0" w:rsidP="00BE1AE1">
            <w:bookmarkStart w:id="16" w:name="ADMLEDERSTILLING"/>
            <w:r w:rsidRPr="006B7D7F">
              <w:t>…</w:t>
            </w:r>
          </w:p>
          <w:bookmarkEnd w:id="16"/>
          <w:p w:rsidR="00660A50" w:rsidRPr="006B7D7F" w:rsidRDefault="00186CF0" w:rsidP="00BE1AE1">
            <w:r w:rsidRPr="006B7D7F">
              <w:t>(tittel)</w:t>
            </w:r>
          </w:p>
        </w:tc>
        <w:tc>
          <w:tcPr>
            <w:tcW w:w="284" w:type="dxa"/>
          </w:tcPr>
          <w:p w:rsidR="00660A50" w:rsidRPr="006B7D7F" w:rsidRDefault="00660A50" w:rsidP="00BE1AE1"/>
        </w:tc>
        <w:tc>
          <w:tcPr>
            <w:tcW w:w="4552" w:type="dxa"/>
          </w:tcPr>
          <w:p w:rsidR="00660A50" w:rsidRPr="006B7D7F" w:rsidRDefault="00660A50" w:rsidP="00BE1AE1"/>
          <w:p w:rsidR="00660A50" w:rsidRPr="006B7D7F" w:rsidRDefault="00660A50" w:rsidP="00BE1AE1"/>
          <w:p w:rsidR="00660A50" w:rsidRPr="006B7D7F" w:rsidRDefault="00186CF0" w:rsidP="00BE1AE1">
            <w:r w:rsidRPr="006B7D7F">
              <w:t>…</w:t>
            </w:r>
          </w:p>
          <w:p w:rsidR="00660A50" w:rsidRPr="006B7D7F" w:rsidRDefault="00186CF0" w:rsidP="00BE1AE1">
            <w:r w:rsidRPr="006B7D7F">
              <w:t>(tittel)</w:t>
            </w:r>
          </w:p>
        </w:tc>
      </w:tr>
    </w:tbl>
    <w:p w:rsidR="00660A50" w:rsidRPr="006B7D7F" w:rsidRDefault="00660A50" w:rsidP="00B461C3"/>
    <w:p w:rsidR="00B461C3" w:rsidRPr="006B7D7F" w:rsidRDefault="00B461C3" w:rsidP="00B461C3"/>
    <w:p w:rsidR="00A81FDC" w:rsidRPr="006B7D7F" w:rsidRDefault="00A81FDC" w:rsidP="00A81FDC"/>
    <w:p w:rsidR="00A81FDC" w:rsidRPr="006B7D7F" w:rsidRDefault="00A81FDC" w:rsidP="00A81FDC"/>
    <w:p w:rsidR="00742E78" w:rsidRPr="006B7D7F" w:rsidRDefault="00742E78" w:rsidP="00A81FDC">
      <w:bookmarkStart w:id="17" w:name="Vedlegg"/>
      <w:bookmarkEnd w:id="17"/>
    </w:p>
    <w:p w:rsidR="00DE5303" w:rsidRPr="006B7D7F" w:rsidRDefault="00DE5303" w:rsidP="00A81FDC">
      <w:bookmarkStart w:id="18" w:name="KopiTilTabell"/>
      <w:bookmarkEnd w:id="18"/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283"/>
        <w:gridCol w:w="8612"/>
      </w:tblGrid>
      <w:tr w:rsidR="008E45FF" w:rsidRPr="006B7D7F" w:rsidTr="00EE7DD7">
        <w:tc>
          <w:tcPr>
            <w:tcW w:w="8895" w:type="dxa"/>
            <w:gridSpan w:val="2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8E45FF" w:rsidRPr="006B7D7F" w:rsidRDefault="008E45FF" w:rsidP="00EE7DD7">
            <w:bookmarkStart w:id="19" w:name="Eksternemottakeretabell"/>
            <w:bookmarkEnd w:id="19"/>
            <w:r w:rsidRPr="006B7D7F">
              <w:t>Vedlegg:</w:t>
            </w:r>
          </w:p>
        </w:tc>
      </w:tr>
      <w:tr w:rsidR="008E45FF" w:rsidRPr="006B7D7F" w:rsidTr="00EE7DD7">
        <w:tc>
          <w:tcPr>
            <w:tcW w:w="283" w:type="dxa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8E45FF" w:rsidRPr="006B7D7F" w:rsidRDefault="008E45FF" w:rsidP="00EE7DD7">
            <w:r w:rsidRPr="006B7D7F">
              <w:t>1.</w:t>
            </w:r>
          </w:p>
        </w:tc>
        <w:tc>
          <w:tcPr>
            <w:tcW w:w="8612" w:type="dxa"/>
            <w:shd w:val="clear" w:color="auto" w:fill="auto"/>
            <w:tcMar>
              <w:top w:w="0" w:type="dxa"/>
            </w:tcMar>
          </w:tcPr>
          <w:p w:rsidR="008E45FF" w:rsidRPr="006B7D7F" w:rsidRDefault="008E45FF" w:rsidP="00EE7DD7">
            <w:r w:rsidRPr="006B7D7F">
              <w:t xml:space="preserve">Veiklasse </w:t>
            </w:r>
            <w:r w:rsidR="00D313E9" w:rsidRPr="006B7D7F">
              <w:t>…</w:t>
            </w:r>
            <w:r w:rsidRPr="006B7D7F">
              <w:t xml:space="preserve"> - utdrag av håndboka Normaler for landbruksveier med byggebeskrivelse, gjeldende fra 1. juni 2013</w:t>
            </w:r>
            <w:r w:rsidR="009378A0" w:rsidRPr="006B7D7F">
              <w:t>, revidert august 2016.</w:t>
            </w:r>
          </w:p>
        </w:tc>
      </w:tr>
      <w:tr w:rsidR="008E45FF" w:rsidRPr="006B7D7F" w:rsidTr="00EE7DD7">
        <w:tc>
          <w:tcPr>
            <w:tcW w:w="283" w:type="dxa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8E45FF" w:rsidRPr="006B7D7F" w:rsidRDefault="008E45FF" w:rsidP="00EE7DD7">
            <w:r w:rsidRPr="006B7D7F">
              <w:t>2.</w:t>
            </w:r>
          </w:p>
        </w:tc>
        <w:tc>
          <w:tcPr>
            <w:tcW w:w="8612" w:type="dxa"/>
            <w:shd w:val="clear" w:color="auto" w:fill="auto"/>
            <w:tcMar>
              <w:top w:w="0" w:type="dxa"/>
            </w:tcMar>
          </w:tcPr>
          <w:p w:rsidR="008E45FF" w:rsidRPr="006B7D7F" w:rsidRDefault="008E45FF" w:rsidP="00EE7DD7">
            <w:r w:rsidRPr="006B7D7F">
              <w:t xml:space="preserve">Retningslinjer for søknader om tilskudd til bygging og ombygging av skogsveier i </w:t>
            </w:r>
            <w:r w:rsidR="00186CF0" w:rsidRPr="006B7D7F">
              <w:t>… kommune</w:t>
            </w:r>
            <w:r w:rsidRPr="006B7D7F">
              <w:t xml:space="preserve">, fastsatt </w:t>
            </w:r>
            <w:r w:rsidR="00186CF0" w:rsidRPr="006B7D7F">
              <w:t>……..</w:t>
            </w:r>
            <w:r w:rsidRPr="006B7D7F">
              <w:t>20</w:t>
            </w:r>
            <w:r w:rsidR="00186CF0" w:rsidRPr="006B7D7F">
              <w:t>20</w:t>
            </w:r>
            <w:r w:rsidRPr="006B7D7F">
              <w:t>.</w:t>
            </w:r>
          </w:p>
        </w:tc>
      </w:tr>
      <w:tr w:rsidR="008E45FF" w:rsidRPr="006B7D7F" w:rsidTr="00EE7DD7">
        <w:tc>
          <w:tcPr>
            <w:tcW w:w="283" w:type="dxa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8E45FF" w:rsidRPr="006B7D7F" w:rsidRDefault="008E45FF" w:rsidP="00EE7DD7">
            <w:r w:rsidRPr="006B7D7F">
              <w:t>3.</w:t>
            </w:r>
          </w:p>
        </w:tc>
        <w:tc>
          <w:tcPr>
            <w:tcW w:w="8612" w:type="dxa"/>
            <w:shd w:val="clear" w:color="auto" w:fill="auto"/>
            <w:tcMar>
              <w:top w:w="0" w:type="dxa"/>
            </w:tcMar>
          </w:tcPr>
          <w:p w:rsidR="008E45FF" w:rsidRPr="006B7D7F" w:rsidRDefault="008E45FF" w:rsidP="00EE7DD7">
            <w:pPr>
              <w:rPr>
                <w:lang w:val="nn-NO"/>
              </w:rPr>
            </w:pPr>
            <w:r w:rsidRPr="006B7D7F">
              <w:rPr>
                <w:lang w:val="nn-NO"/>
              </w:rPr>
              <w:t>Snuplasser – vedlegg 3 i Normaler for landbruksveier, 1. juni 2013</w:t>
            </w:r>
            <w:r w:rsidR="00D64507" w:rsidRPr="006B7D7F">
              <w:rPr>
                <w:lang w:val="nn-NO"/>
              </w:rPr>
              <w:t>, revidert august 2016.</w:t>
            </w:r>
          </w:p>
        </w:tc>
      </w:tr>
      <w:tr w:rsidR="008E45FF" w:rsidRPr="006B7D7F" w:rsidTr="00EE7DD7">
        <w:tc>
          <w:tcPr>
            <w:tcW w:w="283" w:type="dxa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8E45FF" w:rsidRPr="006B7D7F" w:rsidRDefault="008E45FF" w:rsidP="00EE7DD7">
            <w:r w:rsidRPr="006B7D7F">
              <w:t>4.</w:t>
            </w:r>
          </w:p>
        </w:tc>
        <w:tc>
          <w:tcPr>
            <w:tcW w:w="8612" w:type="dxa"/>
            <w:shd w:val="clear" w:color="auto" w:fill="auto"/>
            <w:tcMar>
              <w:top w:w="0" w:type="dxa"/>
            </w:tcMar>
          </w:tcPr>
          <w:p w:rsidR="008E45FF" w:rsidRPr="006B7D7F" w:rsidRDefault="008E45FF" w:rsidP="00EE7DD7">
            <w:r w:rsidRPr="006B7D7F">
              <w:t>Skogsveier og skredfare – veileder, august 2011.</w:t>
            </w:r>
          </w:p>
        </w:tc>
      </w:tr>
      <w:tr w:rsidR="008E45FF" w:rsidRPr="008121A5" w:rsidTr="00EE7DD7">
        <w:tc>
          <w:tcPr>
            <w:tcW w:w="283" w:type="dxa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8E45FF" w:rsidRPr="006B7D7F" w:rsidRDefault="008E45FF" w:rsidP="00EE7DD7">
            <w:r w:rsidRPr="006B7D7F">
              <w:t>5.</w:t>
            </w:r>
          </w:p>
        </w:tc>
        <w:tc>
          <w:tcPr>
            <w:tcW w:w="8612" w:type="dxa"/>
            <w:shd w:val="clear" w:color="auto" w:fill="auto"/>
            <w:tcMar>
              <w:top w:w="0" w:type="dxa"/>
            </w:tcMar>
          </w:tcPr>
          <w:p w:rsidR="008E45FF" w:rsidRPr="008121A5" w:rsidRDefault="008E45FF" w:rsidP="00EE7DD7">
            <w:r w:rsidRPr="006B7D7F">
              <w:t>Melding om rett til å klage over forvaltningsvedtak.</w:t>
            </w:r>
          </w:p>
        </w:tc>
      </w:tr>
    </w:tbl>
    <w:p w:rsidR="00F22C69" w:rsidRDefault="00F22C69" w:rsidP="000D3220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38D" w:rsidRDefault="001E238D" w:rsidP="00A81FDC">
      <w:r>
        <w:separator/>
      </w:r>
    </w:p>
  </w:endnote>
  <w:endnote w:type="continuationSeparator" w:id="0">
    <w:p w:rsidR="001E238D" w:rsidRDefault="001E238D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227"/>
      <w:gridCol w:w="2155"/>
      <w:gridCol w:w="227"/>
      <w:gridCol w:w="2155"/>
      <w:gridCol w:w="227"/>
      <w:gridCol w:w="2155"/>
    </w:tblGrid>
    <w:tr w:rsidR="00C5169C" w:rsidRPr="00D76882" w:rsidTr="00C42FFC"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B67D60" w:rsidRPr="00D76882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8E50A5" w:rsidTr="00C42FFC">
      <w:tc>
        <w:tcPr>
          <w:tcW w:w="2155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:rsidR="00C73636" w:rsidRDefault="00D5582E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="00C73636" w:rsidRPr="007D39A8">
              <w:rPr>
                <w:rStyle w:val="Hyperkobling"/>
                <w:sz w:val="14"/>
                <w:szCs w:val="14"/>
              </w:rPr>
              <w:t>fmvtpost@fylkesmannen.no</w:t>
            </w:r>
          </w:hyperlink>
          <w:r w:rsidR="00B67D60" w:rsidRPr="008E50A5">
            <w:rPr>
              <w:sz w:val="14"/>
              <w:szCs w:val="14"/>
            </w:rPr>
            <w:t xml:space="preserve"> </w:t>
          </w:r>
        </w:p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Sikker melding:</w:t>
          </w:r>
        </w:p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www.fylkesmannen.no/melding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:rsidR="00B67D60" w:rsidRPr="008E50A5" w:rsidRDefault="00026B78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</w:t>
          </w:r>
          <w:r w:rsidR="00600844">
            <w:rPr>
              <w:sz w:val="14"/>
              <w:szCs w:val="14"/>
            </w:rPr>
            <w:t>ostboks 2076</w:t>
          </w:r>
        </w:p>
        <w:p w:rsidR="00B67D60" w:rsidRPr="008E50A5" w:rsidRDefault="00600844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3103</w:t>
          </w:r>
          <w:r w:rsidR="00DA66EB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Tønsberg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:rsidR="00B67D60" w:rsidRPr="008E50A5" w:rsidRDefault="00600844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Anton Jenssensgate 4,</w:t>
          </w:r>
        </w:p>
        <w:p w:rsidR="00B67D60" w:rsidRPr="008E50A5" w:rsidRDefault="00600844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Statens Park, bygg I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600844">
            <w:rPr>
              <w:sz w:val="14"/>
              <w:szCs w:val="14"/>
            </w:rPr>
            <w:t>33 37 10 00</w:t>
          </w:r>
        </w:p>
        <w:p w:rsidR="00B67D60" w:rsidRPr="00C73636" w:rsidRDefault="00B67D60" w:rsidP="00600844">
          <w:pPr>
            <w:pStyle w:val="Ingenmellomrom"/>
            <w:rPr>
              <w:lang w:val="nb-NO"/>
            </w:rPr>
          </w:pPr>
          <w:r w:rsidRPr="00C73636">
            <w:rPr>
              <w:rStyle w:val="Hyperkobling"/>
              <w:color w:val="auto"/>
              <w:sz w:val="14"/>
              <w:szCs w:val="14"/>
              <w:lang w:val="nb-NO"/>
            </w:rPr>
            <w:t>www.fylkesmannen.no/</w:t>
          </w:r>
          <w:r w:rsidR="00600844" w:rsidRPr="00C73636">
            <w:rPr>
              <w:rStyle w:val="Hyperkobling"/>
              <w:color w:val="auto"/>
              <w:sz w:val="14"/>
              <w:szCs w:val="14"/>
              <w:lang w:val="nb-NO"/>
            </w:rPr>
            <w:t>vt</w:t>
          </w:r>
        </w:p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 w:rsidR="00600844">
            <w:rPr>
              <w:sz w:val="14"/>
              <w:szCs w:val="14"/>
            </w:rPr>
            <w:t>974 762 501</w:t>
          </w:r>
        </w:p>
      </w:tc>
    </w:tr>
  </w:tbl>
  <w:p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38D" w:rsidRDefault="001E238D" w:rsidP="00A81FDC">
      <w:r>
        <w:separator/>
      </w:r>
    </w:p>
  </w:footnote>
  <w:footnote w:type="continuationSeparator" w:id="0">
    <w:p w:rsidR="001E238D" w:rsidRDefault="001E238D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:rsidTr="00F4330E">
      <w:tc>
        <w:tcPr>
          <w:tcW w:w="4531" w:type="dxa"/>
        </w:tcPr>
        <w:p w:rsidR="00B67D60" w:rsidRDefault="00DD0F15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-493395</wp:posOffset>
                </wp:positionH>
                <wp:positionV relativeFrom="page">
                  <wp:posOffset>-635</wp:posOffset>
                </wp:positionV>
                <wp:extent cx="399600" cy="399600"/>
                <wp:effectExtent l="0" t="0" r="635" b="635"/>
                <wp:wrapNone/>
                <wp:docPr id="2" name="Grafik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:rsidR="00B67D60" w:rsidRDefault="00B67D60" w:rsidP="0092267D">
          <w:pPr>
            <w:pStyle w:val="Topptekst"/>
          </w:pPr>
        </w:p>
      </w:tc>
      <w:tc>
        <w:tcPr>
          <w:tcW w:w="4557" w:type="dxa"/>
        </w:tcPr>
        <w:p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B67D60" w:rsidRDefault="00B67D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51BE2"/>
    <w:multiLevelType w:val="hybridMultilevel"/>
    <w:tmpl w:val="BC823F8C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357F07E5"/>
    <w:multiLevelType w:val="hybridMultilevel"/>
    <w:tmpl w:val="702E28C8"/>
    <w:lvl w:ilvl="0" w:tplc="07EE7784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144C1"/>
    <w:multiLevelType w:val="hybridMultilevel"/>
    <w:tmpl w:val="E42C3160"/>
    <w:lvl w:ilvl="0" w:tplc="07EE7784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272C0"/>
    <w:multiLevelType w:val="hybridMultilevel"/>
    <w:tmpl w:val="48F072F8"/>
    <w:lvl w:ilvl="0" w:tplc="07EE778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5418"/>
    <w:multiLevelType w:val="hybridMultilevel"/>
    <w:tmpl w:val="BE9619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790D"/>
    <w:multiLevelType w:val="hybridMultilevel"/>
    <w:tmpl w:val="8946C526"/>
    <w:lvl w:ilvl="0" w:tplc="A5F4110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930" w:hanging="360"/>
      </w:pPr>
    </w:lvl>
    <w:lvl w:ilvl="2" w:tplc="0414001B" w:tentative="1">
      <w:start w:val="1"/>
      <w:numFmt w:val="lowerRoman"/>
      <w:lvlText w:val="%3."/>
      <w:lvlJc w:val="right"/>
      <w:pPr>
        <w:ind w:left="2650" w:hanging="180"/>
      </w:pPr>
    </w:lvl>
    <w:lvl w:ilvl="3" w:tplc="0414000F" w:tentative="1">
      <w:start w:val="1"/>
      <w:numFmt w:val="decimal"/>
      <w:lvlText w:val="%4."/>
      <w:lvlJc w:val="left"/>
      <w:pPr>
        <w:ind w:left="3370" w:hanging="360"/>
      </w:pPr>
    </w:lvl>
    <w:lvl w:ilvl="4" w:tplc="04140019" w:tentative="1">
      <w:start w:val="1"/>
      <w:numFmt w:val="lowerLetter"/>
      <w:lvlText w:val="%5."/>
      <w:lvlJc w:val="left"/>
      <w:pPr>
        <w:ind w:left="4090" w:hanging="360"/>
      </w:pPr>
    </w:lvl>
    <w:lvl w:ilvl="5" w:tplc="0414001B" w:tentative="1">
      <w:start w:val="1"/>
      <w:numFmt w:val="lowerRoman"/>
      <w:lvlText w:val="%6."/>
      <w:lvlJc w:val="right"/>
      <w:pPr>
        <w:ind w:left="4810" w:hanging="180"/>
      </w:pPr>
    </w:lvl>
    <w:lvl w:ilvl="6" w:tplc="0414000F" w:tentative="1">
      <w:start w:val="1"/>
      <w:numFmt w:val="decimal"/>
      <w:lvlText w:val="%7."/>
      <w:lvlJc w:val="left"/>
      <w:pPr>
        <w:ind w:left="5530" w:hanging="360"/>
      </w:pPr>
    </w:lvl>
    <w:lvl w:ilvl="7" w:tplc="04140019" w:tentative="1">
      <w:start w:val="1"/>
      <w:numFmt w:val="lowerLetter"/>
      <w:lvlText w:val="%8."/>
      <w:lvlJc w:val="left"/>
      <w:pPr>
        <w:ind w:left="6250" w:hanging="360"/>
      </w:pPr>
    </w:lvl>
    <w:lvl w:ilvl="8" w:tplc="0414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17"/>
    <w:rsid w:val="000244CE"/>
    <w:rsid w:val="00026B78"/>
    <w:rsid w:val="00034653"/>
    <w:rsid w:val="00054275"/>
    <w:rsid w:val="00060003"/>
    <w:rsid w:val="0006610A"/>
    <w:rsid w:val="000821CE"/>
    <w:rsid w:val="00084187"/>
    <w:rsid w:val="0009096E"/>
    <w:rsid w:val="0009692E"/>
    <w:rsid w:val="000B0B5A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52746"/>
    <w:rsid w:val="00161275"/>
    <w:rsid w:val="0017704E"/>
    <w:rsid w:val="00180058"/>
    <w:rsid w:val="00186CF0"/>
    <w:rsid w:val="001B4FCB"/>
    <w:rsid w:val="001B6B54"/>
    <w:rsid w:val="001D17F4"/>
    <w:rsid w:val="001E238D"/>
    <w:rsid w:val="001E53C2"/>
    <w:rsid w:val="001F712E"/>
    <w:rsid w:val="00223F02"/>
    <w:rsid w:val="00224849"/>
    <w:rsid w:val="00226258"/>
    <w:rsid w:val="00262144"/>
    <w:rsid w:val="00277412"/>
    <w:rsid w:val="00290030"/>
    <w:rsid w:val="00296907"/>
    <w:rsid w:val="00296E34"/>
    <w:rsid w:val="00297386"/>
    <w:rsid w:val="002A43F6"/>
    <w:rsid w:val="002A7998"/>
    <w:rsid w:val="002B202C"/>
    <w:rsid w:val="002B34A6"/>
    <w:rsid w:val="002C7E6F"/>
    <w:rsid w:val="002D1FCB"/>
    <w:rsid w:val="002D7159"/>
    <w:rsid w:val="002F0B66"/>
    <w:rsid w:val="003106D9"/>
    <w:rsid w:val="00312B92"/>
    <w:rsid w:val="003261ED"/>
    <w:rsid w:val="00334133"/>
    <w:rsid w:val="00350826"/>
    <w:rsid w:val="003553C4"/>
    <w:rsid w:val="0035664C"/>
    <w:rsid w:val="0036569C"/>
    <w:rsid w:val="00372530"/>
    <w:rsid w:val="00386B6F"/>
    <w:rsid w:val="0039131D"/>
    <w:rsid w:val="003923F7"/>
    <w:rsid w:val="003952A7"/>
    <w:rsid w:val="00397CEC"/>
    <w:rsid w:val="003B22D0"/>
    <w:rsid w:val="003B4C45"/>
    <w:rsid w:val="003D2116"/>
    <w:rsid w:val="003D3685"/>
    <w:rsid w:val="003E18EE"/>
    <w:rsid w:val="004152E9"/>
    <w:rsid w:val="0043179E"/>
    <w:rsid w:val="0043349A"/>
    <w:rsid w:val="004401AF"/>
    <w:rsid w:val="00447716"/>
    <w:rsid w:val="00452B43"/>
    <w:rsid w:val="004612D0"/>
    <w:rsid w:val="00466A01"/>
    <w:rsid w:val="004756CE"/>
    <w:rsid w:val="004768C5"/>
    <w:rsid w:val="00477F15"/>
    <w:rsid w:val="00481BF4"/>
    <w:rsid w:val="004936A3"/>
    <w:rsid w:val="004A5240"/>
    <w:rsid w:val="004B0A25"/>
    <w:rsid w:val="004B0F1A"/>
    <w:rsid w:val="004B70DA"/>
    <w:rsid w:val="004C0403"/>
    <w:rsid w:val="004F0A6B"/>
    <w:rsid w:val="004F6362"/>
    <w:rsid w:val="00517C93"/>
    <w:rsid w:val="00527F7A"/>
    <w:rsid w:val="005303D9"/>
    <w:rsid w:val="0054339D"/>
    <w:rsid w:val="005648E7"/>
    <w:rsid w:val="00577E80"/>
    <w:rsid w:val="0058511A"/>
    <w:rsid w:val="0059616E"/>
    <w:rsid w:val="005A2DD0"/>
    <w:rsid w:val="005B15F9"/>
    <w:rsid w:val="005B4749"/>
    <w:rsid w:val="005C4605"/>
    <w:rsid w:val="005D697D"/>
    <w:rsid w:val="005E305D"/>
    <w:rsid w:val="005F463D"/>
    <w:rsid w:val="00600844"/>
    <w:rsid w:val="00604F10"/>
    <w:rsid w:val="006434E7"/>
    <w:rsid w:val="00651172"/>
    <w:rsid w:val="00660A50"/>
    <w:rsid w:val="00683A2A"/>
    <w:rsid w:val="006951DE"/>
    <w:rsid w:val="006B7D7F"/>
    <w:rsid w:val="006D2D6B"/>
    <w:rsid w:val="006F5364"/>
    <w:rsid w:val="007014D3"/>
    <w:rsid w:val="007151FA"/>
    <w:rsid w:val="00742E78"/>
    <w:rsid w:val="00750EDD"/>
    <w:rsid w:val="0076596B"/>
    <w:rsid w:val="00767A5C"/>
    <w:rsid w:val="0078260B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D46"/>
    <w:rsid w:val="008422A3"/>
    <w:rsid w:val="00852095"/>
    <w:rsid w:val="0087160A"/>
    <w:rsid w:val="008733F8"/>
    <w:rsid w:val="008747ED"/>
    <w:rsid w:val="00875E52"/>
    <w:rsid w:val="0087773B"/>
    <w:rsid w:val="00885B0E"/>
    <w:rsid w:val="00894E5F"/>
    <w:rsid w:val="008A051B"/>
    <w:rsid w:val="008A33F5"/>
    <w:rsid w:val="008A73C3"/>
    <w:rsid w:val="008B20A8"/>
    <w:rsid w:val="008B6D2E"/>
    <w:rsid w:val="008C38E0"/>
    <w:rsid w:val="008E45FF"/>
    <w:rsid w:val="008E50A5"/>
    <w:rsid w:val="00904CDA"/>
    <w:rsid w:val="009073B2"/>
    <w:rsid w:val="009163C4"/>
    <w:rsid w:val="00916E0B"/>
    <w:rsid w:val="0092267D"/>
    <w:rsid w:val="00927029"/>
    <w:rsid w:val="009378A0"/>
    <w:rsid w:val="00952E95"/>
    <w:rsid w:val="009A3E4D"/>
    <w:rsid w:val="009B2AA5"/>
    <w:rsid w:val="009B43A2"/>
    <w:rsid w:val="009D6A5C"/>
    <w:rsid w:val="009F59A3"/>
    <w:rsid w:val="00A1566C"/>
    <w:rsid w:val="00A218B3"/>
    <w:rsid w:val="00A2358C"/>
    <w:rsid w:val="00A23FF2"/>
    <w:rsid w:val="00A4506C"/>
    <w:rsid w:val="00A4573A"/>
    <w:rsid w:val="00A47724"/>
    <w:rsid w:val="00A518B6"/>
    <w:rsid w:val="00A60E0F"/>
    <w:rsid w:val="00A62C1B"/>
    <w:rsid w:val="00A7462C"/>
    <w:rsid w:val="00A81AEC"/>
    <w:rsid w:val="00A81FDC"/>
    <w:rsid w:val="00AA07EE"/>
    <w:rsid w:val="00AA58B3"/>
    <w:rsid w:val="00AA6C9D"/>
    <w:rsid w:val="00AB2CA1"/>
    <w:rsid w:val="00AB2FCA"/>
    <w:rsid w:val="00AB7487"/>
    <w:rsid w:val="00AD2850"/>
    <w:rsid w:val="00AD5DB0"/>
    <w:rsid w:val="00AD5DBF"/>
    <w:rsid w:val="00AE6DC5"/>
    <w:rsid w:val="00AF5ACE"/>
    <w:rsid w:val="00AF6AB5"/>
    <w:rsid w:val="00B43C17"/>
    <w:rsid w:val="00B461C3"/>
    <w:rsid w:val="00B61526"/>
    <w:rsid w:val="00B61F58"/>
    <w:rsid w:val="00B67D60"/>
    <w:rsid w:val="00B723A6"/>
    <w:rsid w:val="00B80538"/>
    <w:rsid w:val="00B92241"/>
    <w:rsid w:val="00B94446"/>
    <w:rsid w:val="00BC7265"/>
    <w:rsid w:val="00BD0A76"/>
    <w:rsid w:val="00BE1E47"/>
    <w:rsid w:val="00BE73C1"/>
    <w:rsid w:val="00C03DBC"/>
    <w:rsid w:val="00C04697"/>
    <w:rsid w:val="00C04FE9"/>
    <w:rsid w:val="00C35CAE"/>
    <w:rsid w:val="00C42FFC"/>
    <w:rsid w:val="00C5169C"/>
    <w:rsid w:val="00C61CC1"/>
    <w:rsid w:val="00C63A32"/>
    <w:rsid w:val="00C73636"/>
    <w:rsid w:val="00CA6C64"/>
    <w:rsid w:val="00CE416E"/>
    <w:rsid w:val="00D1348A"/>
    <w:rsid w:val="00D170D7"/>
    <w:rsid w:val="00D21AE1"/>
    <w:rsid w:val="00D2429F"/>
    <w:rsid w:val="00D313E9"/>
    <w:rsid w:val="00D5582E"/>
    <w:rsid w:val="00D64507"/>
    <w:rsid w:val="00D764FD"/>
    <w:rsid w:val="00D76882"/>
    <w:rsid w:val="00D86658"/>
    <w:rsid w:val="00DA1217"/>
    <w:rsid w:val="00DA66EB"/>
    <w:rsid w:val="00DB4BD3"/>
    <w:rsid w:val="00DB5C58"/>
    <w:rsid w:val="00DD0F15"/>
    <w:rsid w:val="00DD23FC"/>
    <w:rsid w:val="00DD7BA5"/>
    <w:rsid w:val="00DE5303"/>
    <w:rsid w:val="00E03AAC"/>
    <w:rsid w:val="00E07265"/>
    <w:rsid w:val="00E22BF5"/>
    <w:rsid w:val="00E45780"/>
    <w:rsid w:val="00E612E5"/>
    <w:rsid w:val="00E61B5D"/>
    <w:rsid w:val="00E718D8"/>
    <w:rsid w:val="00E85FCA"/>
    <w:rsid w:val="00E87167"/>
    <w:rsid w:val="00EA064F"/>
    <w:rsid w:val="00EA2AD4"/>
    <w:rsid w:val="00EB20D1"/>
    <w:rsid w:val="00EB5B6C"/>
    <w:rsid w:val="00EC3515"/>
    <w:rsid w:val="00ED0D91"/>
    <w:rsid w:val="00ED0DC2"/>
    <w:rsid w:val="00ED4605"/>
    <w:rsid w:val="00EE0349"/>
    <w:rsid w:val="00EF23D6"/>
    <w:rsid w:val="00EF2C47"/>
    <w:rsid w:val="00EF3735"/>
    <w:rsid w:val="00F01261"/>
    <w:rsid w:val="00F17269"/>
    <w:rsid w:val="00F22C69"/>
    <w:rsid w:val="00F32892"/>
    <w:rsid w:val="00F3607F"/>
    <w:rsid w:val="00F4330E"/>
    <w:rsid w:val="00F936BE"/>
    <w:rsid w:val="00F94139"/>
    <w:rsid w:val="00FA161D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C7B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A2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://www.lovdata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Microsoft_Excel_97-2003_Worksheet.xls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://www.landbruksdirektoratet.no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skogsvei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vtpost@fylkesmann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2020-02-04T09:22:00Z</dcterms:created>
  <dcterms:modified xsi:type="dcterms:W3CDTF">2020-02-04T09:29:00Z</dcterms:modified>
</cp:coreProperties>
</file>