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Layout w:type="fixed"/>
        <w:tblCellMar>
          <w:left w:w="70" w:type="dxa"/>
          <w:right w:w="70" w:type="dxa"/>
        </w:tblCellMar>
        <w:tblLook w:val="0000" w:firstRow="0" w:lastRow="0" w:firstColumn="0" w:lastColumn="0" w:noHBand="0" w:noVBand="0"/>
      </w:tblPr>
      <w:tblGrid>
        <w:gridCol w:w="1632"/>
        <w:gridCol w:w="4605"/>
        <w:gridCol w:w="4395"/>
      </w:tblGrid>
      <w:tr w:rsidR="00EF4505" w:rsidRPr="00422691" w14:paraId="2C5C2340" w14:textId="77777777" w:rsidTr="0091158E">
        <w:trPr>
          <w:cantSplit/>
          <w:trHeight w:val="1377"/>
        </w:trPr>
        <w:tc>
          <w:tcPr>
            <w:tcW w:w="1632" w:type="dxa"/>
            <w:tcBorders>
              <w:top w:val="double" w:sz="6" w:space="0" w:color="auto"/>
              <w:bottom w:val="double" w:sz="6" w:space="0" w:color="auto"/>
            </w:tcBorders>
          </w:tcPr>
          <w:p w14:paraId="7CC1A23B" w14:textId="205B1978" w:rsidR="00EF4505" w:rsidRPr="00422691" w:rsidRDefault="00633BF8" w:rsidP="00086A71">
            <w:pPr>
              <w:pStyle w:val="Topptekst"/>
              <w:tabs>
                <w:tab w:val="left" w:pos="-567"/>
                <w:tab w:val="left" w:pos="1560"/>
                <w:tab w:val="left" w:pos="2269"/>
              </w:tabs>
              <w:ind w:left="0"/>
              <w:jc w:val="center"/>
              <w:rPr>
                <w:rFonts w:cs="Arial"/>
                <w:b/>
                <w:color w:val="000000"/>
              </w:rPr>
            </w:pPr>
            <w:r>
              <w:rPr>
                <w:rFonts w:cs="Arial"/>
                <w:noProof/>
                <w:color w:val="000000"/>
              </w:rPr>
              <w:drawing>
                <wp:inline distT="0" distB="0" distL="0" distR="0" wp14:anchorId="61ECD227" wp14:editId="0A805E16">
                  <wp:extent cx="527951" cy="491157"/>
                  <wp:effectExtent l="0" t="0" r="0" b="444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6551" r="79102" b="-1"/>
                          <a:stretch/>
                        </pic:blipFill>
                        <pic:spPr bwMode="auto">
                          <a:xfrm>
                            <a:off x="0" y="0"/>
                            <a:ext cx="551351" cy="512926"/>
                          </a:xfrm>
                          <a:prstGeom prst="rect">
                            <a:avLst/>
                          </a:prstGeom>
                          <a:noFill/>
                          <a:ln>
                            <a:noFill/>
                          </a:ln>
                          <a:extLst>
                            <a:ext uri="{53640926-AAD7-44D8-BBD7-CCE9431645EC}">
                              <a14:shadowObscured xmlns:a14="http://schemas.microsoft.com/office/drawing/2010/main"/>
                            </a:ext>
                          </a:extLst>
                        </pic:spPr>
                      </pic:pic>
                    </a:graphicData>
                  </a:graphic>
                </wp:inline>
              </w:drawing>
            </w:r>
            <w:r w:rsidR="00EF4505" w:rsidRPr="00422691">
              <w:rPr>
                <w:rFonts w:cs="Arial"/>
                <w:b/>
                <w:color w:val="000000"/>
              </w:rPr>
              <w:fldChar w:fldCharType="begin"/>
            </w:r>
            <w:r w:rsidR="00EF4505" w:rsidRPr="00422691">
              <w:rPr>
                <w:rFonts w:cs="Arial"/>
                <w:b/>
                <w:color w:val="000000"/>
              </w:rPr>
              <w:instrText>IMPORT C:\\WINWORD\\LOVE-1.TIF \* LOWER</w:instrText>
            </w:r>
            <w:r w:rsidR="00EF4505" w:rsidRPr="00422691">
              <w:rPr>
                <w:rFonts w:cs="Arial"/>
                <w:b/>
                <w:color w:val="000000"/>
              </w:rPr>
              <w:fldChar w:fldCharType="end"/>
            </w:r>
          </w:p>
          <w:p w14:paraId="2B79A7BF" w14:textId="62FDBE2A" w:rsidR="00EF4505" w:rsidRPr="00422691" w:rsidRDefault="00EF4505" w:rsidP="00086A71">
            <w:pPr>
              <w:tabs>
                <w:tab w:val="left" w:pos="-567"/>
                <w:tab w:val="left" w:pos="1560"/>
                <w:tab w:val="left" w:pos="2269"/>
              </w:tabs>
              <w:ind w:right="-568" w:firstLine="1"/>
              <w:rPr>
                <w:rFonts w:ascii="Arial" w:hAnsi="Arial" w:cs="Arial"/>
                <w:color w:val="000000"/>
              </w:rPr>
            </w:pPr>
          </w:p>
        </w:tc>
        <w:tc>
          <w:tcPr>
            <w:tcW w:w="4605" w:type="dxa"/>
            <w:tcBorders>
              <w:top w:val="double" w:sz="6" w:space="0" w:color="auto"/>
              <w:bottom w:val="double" w:sz="6" w:space="0" w:color="auto"/>
            </w:tcBorders>
          </w:tcPr>
          <w:p w14:paraId="75251D08" w14:textId="179646E0" w:rsidR="00EF4505" w:rsidRPr="00BA3C3E" w:rsidRDefault="00BA3C3E" w:rsidP="00EF4505">
            <w:pPr>
              <w:spacing w:after="0" w:line="240" w:lineRule="auto"/>
              <w:ind w:right="-568" w:firstLine="1"/>
              <w:rPr>
                <w:rFonts w:ascii="Arial" w:hAnsi="Arial" w:cs="Arial"/>
                <w:b/>
                <w:color w:val="000000"/>
                <w:lang w:val="nn-NO"/>
              </w:rPr>
            </w:pPr>
            <w:r>
              <w:rPr>
                <w:rFonts w:ascii="Arial" w:hAnsi="Arial" w:cs="Arial"/>
                <w:b/>
                <w:color w:val="000000"/>
                <w:lang w:val="nn-NO"/>
              </w:rPr>
              <w:t>Statsforvalteren</w:t>
            </w:r>
            <w:r w:rsidR="00EF4505" w:rsidRPr="00BA3C3E">
              <w:rPr>
                <w:rFonts w:ascii="Arial" w:hAnsi="Arial" w:cs="Arial"/>
                <w:b/>
                <w:color w:val="000000"/>
                <w:lang w:val="nn-NO"/>
              </w:rPr>
              <w:t xml:space="preserve"> i Agder</w:t>
            </w:r>
          </w:p>
          <w:p w14:paraId="1C1B8AF5" w14:textId="77777777" w:rsidR="00BA3C3E" w:rsidRPr="00BA3C3E" w:rsidRDefault="00BA3C3E" w:rsidP="00BA3C3E">
            <w:pPr>
              <w:spacing w:after="0" w:line="240" w:lineRule="auto"/>
              <w:ind w:right="-568" w:firstLine="1"/>
              <w:rPr>
                <w:rFonts w:ascii="Arial" w:hAnsi="Arial" w:cs="Arial"/>
                <w:color w:val="000000"/>
                <w:sz w:val="18"/>
                <w:lang w:val="nn-NO"/>
              </w:rPr>
            </w:pPr>
            <w:r w:rsidRPr="00BA3C3E">
              <w:rPr>
                <w:rFonts w:ascii="Arial" w:hAnsi="Arial" w:cs="Arial"/>
                <w:color w:val="000000"/>
                <w:sz w:val="18"/>
                <w:lang w:val="nn-NO"/>
              </w:rPr>
              <w:t xml:space="preserve">Postboks 504, </w:t>
            </w:r>
          </w:p>
          <w:p w14:paraId="7B69ED01" w14:textId="67AEA295" w:rsidR="00EF4505" w:rsidRPr="00BA3C3E" w:rsidRDefault="00BA3C3E" w:rsidP="00BA3C3E">
            <w:pPr>
              <w:spacing w:after="0" w:line="240" w:lineRule="auto"/>
              <w:ind w:right="-568" w:firstLine="1"/>
              <w:rPr>
                <w:rFonts w:ascii="Arial" w:hAnsi="Arial" w:cs="Arial"/>
                <w:color w:val="000000"/>
                <w:sz w:val="18"/>
                <w:lang w:val="nn-NO"/>
              </w:rPr>
            </w:pPr>
            <w:r w:rsidRPr="00BA3C3E">
              <w:rPr>
                <w:rFonts w:ascii="Arial" w:hAnsi="Arial" w:cs="Arial"/>
                <w:color w:val="000000"/>
                <w:sz w:val="18"/>
                <w:lang w:val="nn-NO"/>
              </w:rPr>
              <w:t>4804 Arendal</w:t>
            </w:r>
          </w:p>
          <w:p w14:paraId="29B64869" w14:textId="486303EB" w:rsidR="00EF4505" w:rsidRPr="00BA3C3E" w:rsidRDefault="00EF4505" w:rsidP="00EF4505">
            <w:pPr>
              <w:spacing w:after="0" w:line="240" w:lineRule="auto"/>
              <w:ind w:right="-568" w:firstLine="1"/>
              <w:rPr>
                <w:rFonts w:ascii="Arial" w:hAnsi="Arial" w:cs="Arial"/>
                <w:color w:val="000000"/>
                <w:sz w:val="18"/>
                <w:lang w:val="nn-NO"/>
              </w:rPr>
            </w:pPr>
            <w:r w:rsidRPr="00BA3C3E">
              <w:rPr>
                <w:rFonts w:ascii="Arial" w:hAnsi="Arial" w:cs="Arial"/>
                <w:color w:val="000000"/>
                <w:sz w:val="18"/>
                <w:lang w:val="nn-NO"/>
              </w:rPr>
              <w:t xml:space="preserve">Tlf. 37 01 75 00 </w:t>
            </w:r>
          </w:p>
          <w:p w14:paraId="2879434F" w14:textId="56EE4488" w:rsidR="00BA3C3E" w:rsidRDefault="00EF4505" w:rsidP="00422691">
            <w:pPr>
              <w:spacing w:after="0" w:line="240" w:lineRule="auto"/>
              <w:ind w:right="-568" w:firstLine="1"/>
              <w:rPr>
                <w:rFonts w:ascii="Arial" w:hAnsi="Arial" w:cs="Arial"/>
                <w:color w:val="000000"/>
                <w:sz w:val="18"/>
                <w:lang w:val="nn-NO"/>
              </w:rPr>
            </w:pPr>
            <w:r w:rsidRPr="00BA3C3E">
              <w:rPr>
                <w:rFonts w:ascii="Arial" w:hAnsi="Arial" w:cs="Arial"/>
                <w:color w:val="000000"/>
                <w:sz w:val="18"/>
                <w:lang w:val="nn-NO"/>
              </w:rPr>
              <w:t>E-post:</w:t>
            </w:r>
            <w:r w:rsidR="00BA3C3E">
              <w:rPr>
                <w:rFonts w:ascii="Arial" w:hAnsi="Arial" w:cs="Arial"/>
                <w:color w:val="000000"/>
                <w:sz w:val="18"/>
                <w:lang w:val="nn-NO"/>
              </w:rPr>
              <w:t xml:space="preserve"> </w:t>
            </w:r>
            <w:hyperlink r:id="rId7" w:history="1">
              <w:r w:rsidR="00BA3C3E" w:rsidRPr="00176569">
                <w:rPr>
                  <w:rStyle w:val="Hyperkobling"/>
                  <w:rFonts w:ascii="Arial" w:hAnsi="Arial" w:cs="Arial"/>
                  <w:sz w:val="18"/>
                  <w:lang w:val="nn-NO"/>
                </w:rPr>
                <w:t>sfagpost@statsforvalteren.no</w:t>
              </w:r>
            </w:hyperlink>
          </w:p>
          <w:p w14:paraId="5104A029" w14:textId="398117C2" w:rsidR="00422691" w:rsidRPr="00BA3C3E" w:rsidRDefault="005F21F0" w:rsidP="00422691">
            <w:pPr>
              <w:spacing w:after="0" w:line="240" w:lineRule="auto"/>
              <w:ind w:right="-568" w:firstLine="1"/>
              <w:rPr>
                <w:rFonts w:ascii="Arial" w:hAnsi="Arial" w:cs="Arial"/>
                <w:color w:val="000000"/>
                <w:sz w:val="18"/>
                <w:lang w:val="nn-NO"/>
              </w:rPr>
            </w:pPr>
            <w:hyperlink r:id="rId8" w:history="1"/>
          </w:p>
        </w:tc>
        <w:tc>
          <w:tcPr>
            <w:tcW w:w="4395" w:type="dxa"/>
            <w:tcBorders>
              <w:top w:val="double" w:sz="6" w:space="0" w:color="auto"/>
              <w:bottom w:val="double" w:sz="6" w:space="0" w:color="auto"/>
            </w:tcBorders>
          </w:tcPr>
          <w:p w14:paraId="398131B1" w14:textId="77777777" w:rsidR="00EF4505" w:rsidRPr="00422691" w:rsidRDefault="00EF4505" w:rsidP="00EF4505">
            <w:pPr>
              <w:spacing w:after="0" w:line="240" w:lineRule="auto"/>
              <w:rPr>
                <w:rFonts w:ascii="Arial" w:hAnsi="Arial" w:cs="Arial"/>
              </w:rPr>
            </w:pPr>
            <w:r w:rsidRPr="00422691">
              <w:rPr>
                <w:rFonts w:ascii="Arial" w:hAnsi="Arial" w:cs="Arial"/>
                <w:b/>
                <w:sz w:val="32"/>
              </w:rPr>
              <w:t>Melding om rett til å klage</w:t>
            </w:r>
            <w:r w:rsidRPr="00422691">
              <w:rPr>
                <w:rFonts w:ascii="Arial" w:hAnsi="Arial" w:cs="Arial"/>
                <w:b/>
                <w:sz w:val="32"/>
              </w:rPr>
              <w:br/>
              <w:t>over forvaltningsvedtak</w:t>
            </w:r>
          </w:p>
        </w:tc>
      </w:tr>
    </w:tbl>
    <w:p w14:paraId="0C263A08" w14:textId="77777777" w:rsidR="00422691" w:rsidRDefault="00422691" w:rsidP="00422691">
      <w:pPr>
        <w:spacing w:after="0"/>
        <w:ind w:right="141" w:firstLine="1"/>
        <w:jc w:val="right"/>
        <w:rPr>
          <w:rFonts w:ascii="Arial" w:hAnsi="Arial" w:cs="Arial"/>
        </w:rPr>
      </w:pPr>
    </w:p>
    <w:p w14:paraId="1A0858BE" w14:textId="5FEBFE53" w:rsidR="00422691" w:rsidRPr="00422691" w:rsidRDefault="00422691" w:rsidP="00422691">
      <w:pPr>
        <w:spacing w:after="0"/>
        <w:ind w:right="141" w:firstLine="1"/>
        <w:jc w:val="right"/>
        <w:rPr>
          <w:rFonts w:ascii="Arial" w:hAnsi="Arial" w:cs="Arial"/>
        </w:rPr>
      </w:pPr>
      <w:r w:rsidRPr="00422691">
        <w:rPr>
          <w:rFonts w:ascii="Arial" w:hAnsi="Arial" w:cs="Arial"/>
        </w:rPr>
        <w:t>Dato:</w:t>
      </w:r>
      <w:r w:rsidR="00DC6785">
        <w:rPr>
          <w:rFonts w:ascii="Arial" w:hAnsi="Arial" w:cs="Arial"/>
        </w:rPr>
        <w:t xml:space="preserve"> </w:t>
      </w:r>
      <w:r w:rsidR="005F21F0">
        <w:rPr>
          <w:rFonts w:ascii="Arial" w:hAnsi="Arial" w:cs="Arial"/>
        </w:rPr>
        <w:t>19</w:t>
      </w:r>
      <w:r w:rsidR="00DC6785" w:rsidRPr="00A31A94">
        <w:rPr>
          <w:rFonts w:ascii="Arial" w:hAnsi="Arial" w:cs="Arial"/>
        </w:rPr>
        <w:t>.</w:t>
      </w:r>
      <w:r w:rsidR="009E10AE">
        <w:rPr>
          <w:rFonts w:ascii="Arial" w:hAnsi="Arial" w:cs="Arial"/>
        </w:rPr>
        <w:t>7</w:t>
      </w:r>
      <w:r w:rsidR="00DC6785" w:rsidRPr="00A31A94">
        <w:rPr>
          <w:rFonts w:ascii="Arial" w:hAnsi="Arial" w:cs="Arial"/>
        </w:rPr>
        <w:t>.20</w:t>
      </w:r>
      <w:r w:rsidR="00DA321B">
        <w:rPr>
          <w:rFonts w:ascii="Arial" w:hAnsi="Arial" w:cs="Arial"/>
        </w:rPr>
        <w:t>2</w:t>
      </w:r>
      <w:r w:rsidR="009E10AE">
        <w:rPr>
          <w:rFonts w:ascii="Arial" w:hAnsi="Arial" w:cs="Arial"/>
        </w:rPr>
        <w:t>1</w:t>
      </w:r>
      <w:r w:rsidRPr="00422691">
        <w:rPr>
          <w:rFonts w:ascii="Arial" w:hAnsi="Arial" w:cs="Arial"/>
        </w:rPr>
        <w:t xml:space="preserve"> </w:t>
      </w:r>
    </w:p>
    <w:p w14:paraId="4D413EB9" w14:textId="77777777" w:rsidR="00422691" w:rsidRPr="00422691" w:rsidRDefault="00422691" w:rsidP="00422691">
      <w:pPr>
        <w:tabs>
          <w:tab w:val="left" w:pos="5387"/>
        </w:tabs>
        <w:spacing w:after="0"/>
        <w:ind w:right="-568" w:firstLine="1"/>
        <w:rPr>
          <w:rFonts w:ascii="Arial" w:hAnsi="Arial" w:cs="Arial"/>
          <w:b/>
        </w:rPr>
      </w:pPr>
      <w:r w:rsidRPr="00422691">
        <w:rPr>
          <w:rFonts w:ascii="Arial" w:hAnsi="Arial" w:cs="Arial"/>
          <w:b/>
        </w:rPr>
        <w:t>Til:</w:t>
      </w:r>
      <w:r w:rsidRPr="00422691">
        <w:rPr>
          <w:rFonts w:ascii="Arial" w:hAnsi="Arial" w:cs="Arial"/>
          <w:b/>
        </w:rPr>
        <w:tab/>
        <w:t xml:space="preserve"> Klageinstans:</w:t>
      </w:r>
    </w:p>
    <w:tbl>
      <w:tblPr>
        <w:tblW w:w="0" w:type="auto"/>
        <w:tblLayout w:type="fixed"/>
        <w:tblCellMar>
          <w:left w:w="70" w:type="dxa"/>
          <w:right w:w="70" w:type="dxa"/>
        </w:tblCellMar>
        <w:tblLook w:val="0000" w:firstRow="0" w:lastRow="0" w:firstColumn="0" w:lastColumn="0" w:noHBand="0" w:noVBand="0"/>
      </w:tblPr>
      <w:tblGrid>
        <w:gridCol w:w="5445"/>
        <w:gridCol w:w="5115"/>
      </w:tblGrid>
      <w:tr w:rsidR="00422691" w:rsidRPr="005F21F0" w14:paraId="48190E59" w14:textId="77777777" w:rsidTr="00422691">
        <w:trPr>
          <w:cantSplit/>
          <w:trHeight w:val="488"/>
        </w:trPr>
        <w:tc>
          <w:tcPr>
            <w:tcW w:w="5445" w:type="dxa"/>
            <w:tcBorders>
              <w:top w:val="single" w:sz="12" w:space="0" w:color="auto"/>
              <w:left w:val="single" w:sz="12" w:space="0" w:color="auto"/>
              <w:bottom w:val="single" w:sz="12" w:space="0" w:color="auto"/>
              <w:right w:val="single" w:sz="6" w:space="0" w:color="auto"/>
            </w:tcBorders>
          </w:tcPr>
          <w:p w14:paraId="382AF93A" w14:textId="77777777" w:rsidR="00D15A4D" w:rsidRDefault="00BA3C3E" w:rsidP="00C21517">
            <w:pPr>
              <w:pStyle w:val="fm-aust-normal"/>
              <w:rPr>
                <w:rFonts w:cs="Arial"/>
              </w:rPr>
            </w:pPr>
            <w:bookmarkStart w:id="0" w:name="tilnavn"/>
            <w:bookmarkEnd w:id="0"/>
            <w:r>
              <w:rPr>
                <w:rFonts w:cs="Arial"/>
              </w:rPr>
              <w:t>Avfall Sør AS</w:t>
            </w:r>
          </w:p>
          <w:p w14:paraId="12728AA6" w14:textId="77777777" w:rsidR="009E10AE" w:rsidRDefault="009E10AE" w:rsidP="00C21517">
            <w:pPr>
              <w:pStyle w:val="fm-aust-normal"/>
              <w:rPr>
                <w:rFonts w:cs="Arial"/>
              </w:rPr>
            </w:pPr>
            <w:r w:rsidRPr="009E10AE">
              <w:rPr>
                <w:rFonts w:cs="Arial"/>
              </w:rPr>
              <w:t>Postboks 4094</w:t>
            </w:r>
          </w:p>
          <w:p w14:paraId="62D24250" w14:textId="77777777" w:rsidR="009E10AE" w:rsidRDefault="009E10AE" w:rsidP="00C21517">
            <w:pPr>
              <w:pStyle w:val="fm-aust-normal"/>
              <w:rPr>
                <w:rFonts w:cs="Arial"/>
              </w:rPr>
            </w:pPr>
            <w:r w:rsidRPr="009E10AE">
              <w:rPr>
                <w:rFonts w:cs="Arial"/>
              </w:rPr>
              <w:t>4689</w:t>
            </w:r>
          </w:p>
          <w:p w14:paraId="5B1026E8" w14:textId="1892F15F" w:rsidR="009E10AE" w:rsidRPr="00422691" w:rsidRDefault="009E10AE" w:rsidP="00C21517">
            <w:pPr>
              <w:pStyle w:val="fm-aust-normal"/>
              <w:rPr>
                <w:rFonts w:cs="Arial"/>
              </w:rPr>
            </w:pPr>
            <w:r w:rsidRPr="009E10AE">
              <w:rPr>
                <w:rFonts w:cs="Arial"/>
              </w:rPr>
              <w:t>Kristiansand S</w:t>
            </w:r>
          </w:p>
        </w:tc>
        <w:tc>
          <w:tcPr>
            <w:tcW w:w="5115" w:type="dxa"/>
            <w:tcBorders>
              <w:top w:val="single" w:sz="12" w:space="0" w:color="auto"/>
              <w:left w:val="single" w:sz="6" w:space="0" w:color="auto"/>
              <w:bottom w:val="single" w:sz="12" w:space="0" w:color="auto"/>
              <w:right w:val="single" w:sz="6" w:space="0" w:color="auto"/>
            </w:tcBorders>
          </w:tcPr>
          <w:p w14:paraId="706B41FF" w14:textId="77777777" w:rsidR="00422691" w:rsidRPr="00BA3C3E" w:rsidRDefault="00422691" w:rsidP="00C21517">
            <w:pPr>
              <w:spacing w:after="0"/>
              <w:ind w:right="-568" w:firstLine="1"/>
              <w:rPr>
                <w:rFonts w:ascii="Arial" w:hAnsi="Arial" w:cs="Arial"/>
                <w:lang w:val="nn-NO"/>
              </w:rPr>
            </w:pPr>
            <w:bookmarkStart w:id="1" w:name="instans"/>
            <w:bookmarkEnd w:id="1"/>
            <w:r w:rsidRPr="00BA3C3E">
              <w:rPr>
                <w:rFonts w:ascii="Arial" w:hAnsi="Arial" w:cs="Arial"/>
                <w:lang w:val="nn-NO"/>
              </w:rPr>
              <w:t>Miljødirektoratet</w:t>
            </w:r>
            <w:bookmarkStart w:id="2" w:name="instansadresse"/>
            <w:bookmarkEnd w:id="2"/>
          </w:p>
          <w:p w14:paraId="1C462321" w14:textId="77777777" w:rsidR="00C21517" w:rsidRPr="00BA3C3E" w:rsidRDefault="00C21517" w:rsidP="00C21517">
            <w:pPr>
              <w:spacing w:after="0"/>
              <w:ind w:right="-568" w:firstLine="1"/>
              <w:rPr>
                <w:rFonts w:ascii="Arial" w:hAnsi="Arial" w:cs="Arial"/>
                <w:lang w:val="nn-NO"/>
              </w:rPr>
            </w:pPr>
            <w:r w:rsidRPr="00BA3C3E">
              <w:rPr>
                <w:rFonts w:ascii="Arial" w:hAnsi="Arial" w:cs="Arial"/>
                <w:lang w:val="nn-NO"/>
              </w:rPr>
              <w:t>Postboks 5672 Torgarden</w:t>
            </w:r>
          </w:p>
          <w:p w14:paraId="40A9A4EF" w14:textId="77777777" w:rsidR="00C21517" w:rsidRPr="00BA3C3E" w:rsidRDefault="00C21517" w:rsidP="00C21517">
            <w:pPr>
              <w:spacing w:after="0"/>
              <w:ind w:right="-568" w:firstLine="1"/>
              <w:rPr>
                <w:rFonts w:ascii="Arial" w:hAnsi="Arial" w:cs="Arial"/>
                <w:lang w:val="nn-NO"/>
              </w:rPr>
            </w:pPr>
            <w:r w:rsidRPr="00BA3C3E">
              <w:rPr>
                <w:rFonts w:ascii="Arial" w:hAnsi="Arial" w:cs="Arial"/>
                <w:lang w:val="nn-NO"/>
              </w:rPr>
              <w:t>7485 Trondheim</w:t>
            </w:r>
          </w:p>
          <w:p w14:paraId="54CC9911" w14:textId="3362B5CE" w:rsidR="00C21517" w:rsidRPr="00BA3C3E" w:rsidRDefault="00C21517" w:rsidP="00C21517">
            <w:pPr>
              <w:spacing w:after="0"/>
              <w:ind w:right="-568" w:firstLine="1"/>
              <w:rPr>
                <w:rFonts w:ascii="Arial" w:hAnsi="Arial" w:cs="Arial"/>
                <w:lang w:val="nn-NO"/>
              </w:rPr>
            </w:pPr>
            <w:r w:rsidRPr="00BA3C3E">
              <w:rPr>
                <w:rFonts w:ascii="Arial" w:hAnsi="Arial" w:cs="Arial"/>
                <w:lang w:val="nn-NO"/>
              </w:rPr>
              <w:t>E-post: post@miljodir.no</w:t>
            </w:r>
          </w:p>
        </w:tc>
      </w:tr>
    </w:tbl>
    <w:p w14:paraId="29FA16FE" w14:textId="66FB082E" w:rsidR="00422691" w:rsidRPr="00422691" w:rsidRDefault="00422691" w:rsidP="00422691">
      <w:pPr>
        <w:tabs>
          <w:tab w:val="left" w:pos="2269"/>
          <w:tab w:val="left" w:pos="9356"/>
          <w:tab w:val="right" w:pos="10490"/>
        </w:tabs>
        <w:spacing w:before="240"/>
        <w:ind w:right="-568"/>
        <w:jc w:val="both"/>
        <w:rPr>
          <w:rFonts w:ascii="Arial" w:hAnsi="Arial" w:cs="Arial"/>
          <w:b/>
          <w:sz w:val="18"/>
        </w:rPr>
      </w:pPr>
      <w:r w:rsidRPr="00422691">
        <w:rPr>
          <w:rFonts w:ascii="Arial" w:hAnsi="Arial" w:cs="Arial"/>
          <w:b/>
          <w:sz w:val="18"/>
        </w:rPr>
        <w:t>Denne meldingen gir viktige opplysninger hvis De ønsker å klage over vedt</w:t>
      </w:r>
      <w:r>
        <w:rPr>
          <w:rFonts w:ascii="Arial" w:hAnsi="Arial" w:cs="Arial"/>
          <w:b/>
          <w:sz w:val="18"/>
        </w:rPr>
        <w:t>ak De har fått underretning om.</w:t>
      </w:r>
    </w:p>
    <w:p w14:paraId="0C9AB593" w14:textId="433B07A9" w:rsidR="00422691" w:rsidRPr="00422691" w:rsidRDefault="00422691" w:rsidP="00422691">
      <w:pPr>
        <w:tabs>
          <w:tab w:val="left" w:pos="2269"/>
          <w:tab w:val="left" w:pos="9356"/>
          <w:tab w:val="right" w:pos="10490"/>
        </w:tabs>
        <w:spacing w:line="240" w:lineRule="auto"/>
        <w:ind w:left="2127" w:right="-568" w:hanging="2127"/>
        <w:jc w:val="both"/>
        <w:rPr>
          <w:rFonts w:ascii="Arial" w:hAnsi="Arial" w:cs="Arial"/>
          <w:sz w:val="18"/>
        </w:rPr>
      </w:pPr>
      <w:r w:rsidRPr="00422691">
        <w:rPr>
          <w:rFonts w:ascii="Arial" w:hAnsi="Arial" w:cs="Arial"/>
          <w:b/>
          <w:sz w:val="18"/>
        </w:rPr>
        <w:t>Klagerett</w:t>
      </w:r>
      <w:r w:rsidRPr="00422691">
        <w:rPr>
          <w:rFonts w:ascii="Arial" w:hAnsi="Arial" w:cs="Arial"/>
          <w:b/>
          <w:sz w:val="18"/>
        </w:rPr>
        <w:tab/>
      </w:r>
      <w:r w:rsidRPr="00422691">
        <w:rPr>
          <w:rFonts w:ascii="Arial" w:hAnsi="Arial" w:cs="Arial"/>
          <w:sz w:val="18"/>
        </w:rPr>
        <w:t xml:space="preserve">De har </w:t>
      </w:r>
      <w:r>
        <w:rPr>
          <w:rFonts w:ascii="Arial" w:hAnsi="Arial" w:cs="Arial"/>
          <w:sz w:val="18"/>
        </w:rPr>
        <w:t>rett til å klage over vedtaket.</w:t>
      </w:r>
    </w:p>
    <w:p w14:paraId="453F46E5" w14:textId="3AF192C7" w:rsidR="00422691" w:rsidRPr="00422691" w:rsidRDefault="00422691" w:rsidP="00422691">
      <w:pPr>
        <w:tabs>
          <w:tab w:val="left" w:pos="2269"/>
          <w:tab w:val="left" w:pos="9356"/>
          <w:tab w:val="right" w:pos="10490"/>
        </w:tabs>
        <w:spacing w:line="240" w:lineRule="auto"/>
        <w:ind w:left="2127" w:right="425" w:hanging="2127"/>
        <w:jc w:val="both"/>
        <w:rPr>
          <w:rFonts w:ascii="Arial" w:hAnsi="Arial" w:cs="Arial"/>
          <w:sz w:val="18"/>
        </w:rPr>
      </w:pPr>
      <w:r w:rsidRPr="00422691">
        <w:rPr>
          <w:rFonts w:ascii="Arial" w:hAnsi="Arial" w:cs="Arial"/>
          <w:b/>
          <w:sz w:val="18"/>
        </w:rPr>
        <w:t xml:space="preserve">Hvem kan De klage til? </w:t>
      </w:r>
      <w:r w:rsidRPr="00422691">
        <w:rPr>
          <w:rFonts w:ascii="Arial" w:hAnsi="Arial" w:cs="Arial"/>
          <w:b/>
          <w:sz w:val="18"/>
        </w:rPr>
        <w:tab/>
      </w:r>
      <w:r w:rsidRPr="00422691">
        <w:rPr>
          <w:rFonts w:ascii="Arial" w:hAnsi="Arial" w:cs="Arial"/>
          <w:sz w:val="18"/>
        </w:rPr>
        <w:t>De kan klage til klageinstansen, dvs. det organ som er nevnt i rubrikken ovenfor til høyre. Men klagen skal først sendes til fylkesmannen. Hvis ikke fylkesmannen endrer sitt vedtak som følge av klagen, vil den bli sendt videre til klageinstansen for avgjørelse.</w:t>
      </w:r>
    </w:p>
    <w:p w14:paraId="6D116594" w14:textId="00793A29" w:rsidR="00422691" w:rsidRDefault="00422691" w:rsidP="00422691">
      <w:pPr>
        <w:tabs>
          <w:tab w:val="left" w:pos="2269"/>
          <w:tab w:val="left" w:pos="9356"/>
          <w:tab w:val="right" w:pos="10206"/>
        </w:tabs>
        <w:spacing w:after="0" w:line="240" w:lineRule="auto"/>
        <w:ind w:left="2127" w:right="283" w:hanging="2127"/>
        <w:jc w:val="both"/>
        <w:rPr>
          <w:rFonts w:ascii="Arial" w:hAnsi="Arial" w:cs="Arial"/>
          <w:sz w:val="18"/>
        </w:rPr>
      </w:pPr>
      <w:r w:rsidRPr="00422691">
        <w:rPr>
          <w:rFonts w:ascii="Arial" w:hAnsi="Arial" w:cs="Arial"/>
          <w:b/>
          <w:sz w:val="18"/>
        </w:rPr>
        <w:t>Fristen til å klage</w:t>
      </w:r>
      <w:r w:rsidRPr="00422691">
        <w:rPr>
          <w:rFonts w:ascii="Arial" w:hAnsi="Arial" w:cs="Arial"/>
          <w:b/>
          <w:sz w:val="18"/>
        </w:rPr>
        <w:tab/>
      </w:r>
      <w:r w:rsidRPr="00422691">
        <w:rPr>
          <w:rFonts w:ascii="Arial" w:hAnsi="Arial" w:cs="Arial"/>
          <w:sz w:val="18"/>
        </w:rPr>
        <w:t xml:space="preserve">Klagefristen er </w:t>
      </w:r>
      <w:r w:rsidR="00262079" w:rsidRPr="00262079">
        <w:rPr>
          <w:rFonts w:ascii="Arial" w:hAnsi="Arial" w:cs="Arial"/>
          <w:b/>
          <w:bCs/>
          <w:i/>
          <w:iCs/>
          <w:sz w:val="18"/>
        </w:rPr>
        <w:t>5</w:t>
      </w:r>
      <w:r w:rsidRPr="00422691">
        <w:rPr>
          <w:rFonts w:ascii="Arial" w:hAnsi="Arial" w:cs="Arial"/>
          <w:b/>
          <w:i/>
          <w:sz w:val="18"/>
        </w:rPr>
        <w:t xml:space="preserve"> uker</w:t>
      </w:r>
      <w:r w:rsidRPr="00422691">
        <w:rPr>
          <w:rFonts w:ascii="Arial" w:hAnsi="Arial" w:cs="Arial"/>
          <w:i/>
          <w:sz w:val="18"/>
        </w:rPr>
        <w:t xml:space="preserve"> </w:t>
      </w:r>
      <w:r w:rsidRPr="00422691">
        <w:rPr>
          <w:rFonts w:ascii="Arial" w:hAnsi="Arial" w:cs="Arial"/>
          <w:sz w:val="18"/>
        </w:rPr>
        <w:t>fra den dag dette brevet kom fram. Det er tilstrekkelig at klagen er postlagt innen fristen løper ut.  Dersom De klager så sent at det kan være uklart for oss om De har klaget i rett tid, bes De opplyse når denne meldingen kom fram.</w:t>
      </w:r>
    </w:p>
    <w:p w14:paraId="0D46BF11" w14:textId="40D6D24E" w:rsidR="00422691" w:rsidRPr="00422691" w:rsidRDefault="00422691" w:rsidP="00422691">
      <w:pPr>
        <w:tabs>
          <w:tab w:val="left" w:pos="2269"/>
          <w:tab w:val="left" w:pos="9356"/>
          <w:tab w:val="right" w:pos="10206"/>
        </w:tabs>
        <w:spacing w:line="240" w:lineRule="auto"/>
        <w:ind w:left="2127" w:right="283" w:hanging="2127"/>
        <w:jc w:val="both"/>
        <w:rPr>
          <w:rFonts w:ascii="Arial" w:hAnsi="Arial" w:cs="Arial"/>
          <w:sz w:val="18"/>
        </w:rPr>
      </w:pPr>
      <w:r w:rsidRPr="00422691">
        <w:rPr>
          <w:rFonts w:ascii="Arial" w:hAnsi="Arial" w:cs="Arial"/>
          <w:sz w:val="18"/>
        </w:rPr>
        <w:br/>
        <w:t>Dersom klagen blir sendt for sent, er det adgang til å se bort fra den. Om De har særlig grunn til det, kan De likevel søke om å få forlenget klagefristen. De bør da i tilfelle nevne grunnen til forsinkelsen.</w:t>
      </w:r>
    </w:p>
    <w:p w14:paraId="6E1C9AC8" w14:textId="77777777" w:rsidR="00422691" w:rsidRPr="00422691" w:rsidRDefault="00422691" w:rsidP="00422691">
      <w:pPr>
        <w:tabs>
          <w:tab w:val="left" w:pos="2269"/>
          <w:tab w:val="left" w:pos="9356"/>
          <w:tab w:val="right" w:pos="10490"/>
        </w:tabs>
        <w:spacing w:after="0" w:line="240" w:lineRule="auto"/>
        <w:ind w:left="2127" w:right="-568" w:hanging="2127"/>
        <w:jc w:val="both"/>
        <w:rPr>
          <w:rFonts w:ascii="Arial" w:hAnsi="Arial" w:cs="Arial"/>
          <w:sz w:val="18"/>
        </w:rPr>
      </w:pPr>
      <w:r w:rsidRPr="00422691">
        <w:rPr>
          <w:rFonts w:ascii="Arial" w:hAnsi="Arial" w:cs="Arial"/>
          <w:b/>
          <w:sz w:val="18"/>
        </w:rPr>
        <w:t xml:space="preserve">Rett til å kreve </w:t>
      </w:r>
      <w:r w:rsidRPr="00422691">
        <w:rPr>
          <w:rFonts w:ascii="Arial" w:hAnsi="Arial" w:cs="Arial"/>
          <w:sz w:val="18"/>
        </w:rPr>
        <w:tab/>
        <w:t>Dersom De ikke allerede har fatt begrunnelse for vedtaket, kan De sette fram krav om å få</w:t>
      </w:r>
    </w:p>
    <w:p w14:paraId="511D1E8D" w14:textId="46AD39D7" w:rsidR="00422691" w:rsidRPr="00422691" w:rsidRDefault="00422691" w:rsidP="00422691">
      <w:pPr>
        <w:tabs>
          <w:tab w:val="left" w:pos="2269"/>
          <w:tab w:val="left" w:pos="9356"/>
          <w:tab w:val="right" w:pos="10490"/>
        </w:tabs>
        <w:spacing w:line="240" w:lineRule="auto"/>
        <w:ind w:left="2127" w:right="283" w:hanging="2127"/>
        <w:jc w:val="both"/>
        <w:rPr>
          <w:rFonts w:ascii="Arial" w:hAnsi="Arial" w:cs="Arial"/>
          <w:sz w:val="18"/>
        </w:rPr>
      </w:pPr>
      <w:r w:rsidRPr="00422691">
        <w:rPr>
          <w:rFonts w:ascii="Arial" w:hAnsi="Arial" w:cs="Arial"/>
          <w:b/>
          <w:sz w:val="18"/>
        </w:rPr>
        <w:t>begrunnelse</w:t>
      </w:r>
      <w:r w:rsidRPr="00422691">
        <w:rPr>
          <w:rFonts w:ascii="Arial" w:hAnsi="Arial" w:cs="Arial"/>
          <w:b/>
          <w:sz w:val="18"/>
        </w:rPr>
        <w:tab/>
      </w:r>
      <w:r w:rsidRPr="00422691">
        <w:rPr>
          <w:rFonts w:ascii="Arial" w:hAnsi="Arial" w:cs="Arial"/>
          <w:sz w:val="18"/>
        </w:rPr>
        <w:t>det. Slikt krav må settes fram i løpet av klagefristen. Klagefristen blir i så fall avbrutt, og ny frist begynner å løpe fra det tidspunkt De mottar begrunnelsen.</w:t>
      </w:r>
    </w:p>
    <w:p w14:paraId="449734C2" w14:textId="6D890ED0" w:rsidR="00422691" w:rsidRPr="00422691" w:rsidRDefault="00422691" w:rsidP="00422691">
      <w:pPr>
        <w:tabs>
          <w:tab w:val="left" w:pos="2269"/>
          <w:tab w:val="left" w:pos="9356"/>
          <w:tab w:val="right" w:pos="10490"/>
        </w:tabs>
        <w:ind w:left="2127" w:right="567" w:hanging="2127"/>
        <w:jc w:val="both"/>
        <w:rPr>
          <w:rFonts w:ascii="Arial" w:hAnsi="Arial" w:cs="Arial"/>
          <w:sz w:val="18"/>
        </w:rPr>
      </w:pPr>
      <w:r w:rsidRPr="00422691">
        <w:rPr>
          <w:rFonts w:ascii="Arial" w:hAnsi="Arial" w:cs="Arial"/>
          <w:b/>
          <w:sz w:val="18"/>
        </w:rPr>
        <w:t>Klagens innhold</w:t>
      </w:r>
      <w:r w:rsidRPr="00422691">
        <w:rPr>
          <w:rFonts w:ascii="Arial" w:hAnsi="Arial" w:cs="Arial"/>
          <w:b/>
          <w:sz w:val="18"/>
        </w:rPr>
        <w:tab/>
      </w:r>
      <w:r w:rsidRPr="00422691">
        <w:rPr>
          <w:rFonts w:ascii="Arial" w:hAnsi="Arial" w:cs="Arial"/>
          <w:sz w:val="18"/>
        </w:rPr>
        <w:t>Klagen skal nevne det vedtak det klages over, og den eller de endringer som ønskes. De bør også nevne Deres begrunnelse for å klage og eventuelle andre opplysninger som kan ha betydning for vurdering av klagen.</w:t>
      </w:r>
      <w:r w:rsidRPr="00422691">
        <w:rPr>
          <w:rFonts w:ascii="Arial" w:hAnsi="Arial" w:cs="Arial"/>
          <w:sz w:val="18"/>
        </w:rPr>
        <w:tab/>
      </w:r>
      <w:r w:rsidRPr="00422691">
        <w:rPr>
          <w:rFonts w:ascii="Arial" w:hAnsi="Arial" w:cs="Arial"/>
          <w:sz w:val="18"/>
        </w:rPr>
        <w:br/>
      </w:r>
      <w:r w:rsidRPr="00422691">
        <w:rPr>
          <w:rFonts w:ascii="Arial" w:hAnsi="Arial" w:cs="Arial"/>
          <w:sz w:val="18"/>
        </w:rPr>
        <w:br/>
        <w:t>Klagen må undertegnes.</w:t>
      </w:r>
    </w:p>
    <w:p w14:paraId="50A7A1B4" w14:textId="7BFF2614" w:rsidR="00422691" w:rsidRPr="00422691" w:rsidRDefault="00422691" w:rsidP="00422691">
      <w:pPr>
        <w:tabs>
          <w:tab w:val="left" w:pos="2269"/>
          <w:tab w:val="left" w:pos="9356"/>
          <w:tab w:val="right" w:pos="10490"/>
        </w:tabs>
        <w:spacing w:before="240"/>
        <w:ind w:left="2127" w:right="283" w:hanging="2127"/>
        <w:jc w:val="both"/>
        <w:rPr>
          <w:rFonts w:ascii="Arial" w:hAnsi="Arial" w:cs="Arial"/>
          <w:sz w:val="18"/>
        </w:rPr>
      </w:pPr>
      <w:r w:rsidRPr="00422691">
        <w:rPr>
          <w:rFonts w:ascii="Arial" w:hAnsi="Arial" w:cs="Arial"/>
          <w:b/>
          <w:sz w:val="18"/>
        </w:rPr>
        <w:t>Utsetting av vedtaket</w:t>
      </w:r>
      <w:r w:rsidRPr="00422691">
        <w:rPr>
          <w:rFonts w:ascii="Arial" w:hAnsi="Arial" w:cs="Arial"/>
          <w:b/>
          <w:sz w:val="18"/>
        </w:rPr>
        <w:tab/>
      </w:r>
      <w:r w:rsidRPr="00422691">
        <w:rPr>
          <w:rFonts w:ascii="Arial" w:hAnsi="Arial" w:cs="Arial"/>
          <w:sz w:val="18"/>
        </w:rPr>
        <w:t>Selv om De har klagerett, kan vedtaket vanligvis gjennomføres straks. De har imidlertid adgang til å søke om å få utsatt iverksettingen av vedtaket inntil klagefristen er ute eller klagen er avgjort. De har også anledning til å søke om utsatt iverksettelse ved klage til Sivilombudsmannen.</w:t>
      </w:r>
    </w:p>
    <w:p w14:paraId="49F36416" w14:textId="77777777" w:rsidR="00422691" w:rsidRPr="00422691" w:rsidRDefault="00422691" w:rsidP="00422691">
      <w:pPr>
        <w:tabs>
          <w:tab w:val="left" w:pos="2269"/>
          <w:tab w:val="left" w:pos="9356"/>
          <w:tab w:val="right" w:pos="10490"/>
        </w:tabs>
        <w:spacing w:after="0"/>
        <w:ind w:left="2127" w:right="-568" w:hanging="2127"/>
        <w:jc w:val="both"/>
        <w:rPr>
          <w:rFonts w:ascii="Arial" w:hAnsi="Arial" w:cs="Arial"/>
          <w:sz w:val="18"/>
        </w:rPr>
      </w:pPr>
      <w:r w:rsidRPr="00422691">
        <w:rPr>
          <w:rFonts w:ascii="Arial" w:hAnsi="Arial" w:cs="Arial"/>
          <w:b/>
          <w:sz w:val="18"/>
        </w:rPr>
        <w:t xml:space="preserve">Rett til å se sakens </w:t>
      </w:r>
      <w:r w:rsidRPr="00422691">
        <w:rPr>
          <w:rFonts w:ascii="Arial" w:hAnsi="Arial" w:cs="Arial"/>
          <w:b/>
          <w:sz w:val="18"/>
        </w:rPr>
        <w:tab/>
      </w:r>
      <w:r w:rsidRPr="00422691">
        <w:rPr>
          <w:rFonts w:ascii="Arial" w:hAnsi="Arial" w:cs="Arial"/>
          <w:sz w:val="18"/>
        </w:rPr>
        <w:t xml:space="preserve">Med visse begrensninger har De rett til å se dokumentene i saken. De må i tilfelle vende Dem til </w:t>
      </w:r>
    </w:p>
    <w:p w14:paraId="195376D6" w14:textId="77777777" w:rsidR="00422691" w:rsidRPr="00422691" w:rsidRDefault="00422691" w:rsidP="00422691">
      <w:pPr>
        <w:tabs>
          <w:tab w:val="left" w:pos="2269"/>
          <w:tab w:val="left" w:pos="9356"/>
          <w:tab w:val="right" w:pos="10490"/>
        </w:tabs>
        <w:spacing w:after="0"/>
        <w:ind w:left="2127" w:right="-568" w:hanging="2127"/>
        <w:jc w:val="both"/>
        <w:rPr>
          <w:rFonts w:ascii="Arial" w:hAnsi="Arial" w:cs="Arial"/>
          <w:sz w:val="18"/>
        </w:rPr>
      </w:pPr>
      <w:r w:rsidRPr="00422691">
        <w:rPr>
          <w:rFonts w:ascii="Arial" w:hAnsi="Arial" w:cs="Arial"/>
          <w:b/>
          <w:sz w:val="18"/>
        </w:rPr>
        <w:t xml:space="preserve">dokumenter og til å </w:t>
      </w:r>
      <w:r w:rsidRPr="00422691">
        <w:rPr>
          <w:rFonts w:ascii="Arial" w:hAnsi="Arial" w:cs="Arial"/>
          <w:b/>
          <w:sz w:val="18"/>
        </w:rPr>
        <w:tab/>
      </w:r>
      <w:r w:rsidRPr="00422691">
        <w:rPr>
          <w:rFonts w:ascii="Arial" w:hAnsi="Arial" w:cs="Arial"/>
          <w:sz w:val="18"/>
        </w:rPr>
        <w:t>fylkesmannens kontor.</w:t>
      </w:r>
    </w:p>
    <w:p w14:paraId="6E9F7CA6" w14:textId="21CE3753" w:rsidR="00422691" w:rsidRPr="00422691" w:rsidRDefault="00422691" w:rsidP="00422691">
      <w:pPr>
        <w:tabs>
          <w:tab w:val="left" w:pos="2269"/>
          <w:tab w:val="left" w:pos="9356"/>
          <w:tab w:val="right" w:pos="10490"/>
        </w:tabs>
        <w:ind w:left="2127" w:right="425" w:hanging="2127"/>
        <w:jc w:val="both"/>
        <w:rPr>
          <w:rFonts w:ascii="Arial" w:hAnsi="Arial" w:cs="Arial"/>
          <w:sz w:val="18"/>
        </w:rPr>
      </w:pPr>
      <w:r w:rsidRPr="00422691">
        <w:rPr>
          <w:rFonts w:ascii="Arial" w:hAnsi="Arial" w:cs="Arial"/>
          <w:b/>
          <w:sz w:val="18"/>
        </w:rPr>
        <w:t>kreve veiledning</w:t>
      </w:r>
      <w:r w:rsidRPr="00422691">
        <w:rPr>
          <w:rFonts w:ascii="Arial" w:hAnsi="Arial" w:cs="Arial"/>
          <w:b/>
          <w:sz w:val="18"/>
        </w:rPr>
        <w:tab/>
      </w:r>
      <w:r w:rsidRPr="00422691">
        <w:rPr>
          <w:rFonts w:ascii="Arial" w:hAnsi="Arial" w:cs="Arial"/>
          <w:sz w:val="18"/>
        </w:rPr>
        <w:t>Der kan De også få nærmere veiledning om adgangen til å klage, om framgangsmåten ved klage og om reglene for saksbehandlingen ellers.</w:t>
      </w:r>
    </w:p>
    <w:p w14:paraId="777DD1D4" w14:textId="77777777" w:rsidR="00422691" w:rsidRPr="00422691" w:rsidRDefault="00422691" w:rsidP="00422691">
      <w:pPr>
        <w:tabs>
          <w:tab w:val="left" w:pos="2269"/>
          <w:tab w:val="left" w:pos="9356"/>
          <w:tab w:val="right" w:pos="10490"/>
        </w:tabs>
        <w:spacing w:after="0"/>
        <w:ind w:left="2127" w:right="-568" w:hanging="2127"/>
        <w:jc w:val="both"/>
        <w:rPr>
          <w:rFonts w:ascii="Arial" w:hAnsi="Arial" w:cs="Arial"/>
          <w:sz w:val="18"/>
        </w:rPr>
      </w:pPr>
      <w:r w:rsidRPr="00422691">
        <w:rPr>
          <w:rFonts w:ascii="Arial" w:hAnsi="Arial" w:cs="Arial"/>
          <w:b/>
          <w:sz w:val="18"/>
        </w:rPr>
        <w:t>Kostnader ved</w:t>
      </w:r>
      <w:r w:rsidRPr="00422691">
        <w:rPr>
          <w:rFonts w:ascii="Arial" w:hAnsi="Arial" w:cs="Arial"/>
          <w:b/>
          <w:sz w:val="18"/>
        </w:rPr>
        <w:tab/>
      </w:r>
      <w:r w:rsidRPr="00422691">
        <w:rPr>
          <w:rFonts w:ascii="Arial" w:hAnsi="Arial" w:cs="Arial"/>
          <w:sz w:val="18"/>
        </w:rPr>
        <w:t>De kan søke om å få dekket utgifter til nødvendig advokatbistand etter reglene om fritt rettsråd.</w:t>
      </w:r>
    </w:p>
    <w:p w14:paraId="30E7B704" w14:textId="77777777" w:rsidR="00422691" w:rsidRPr="00422691" w:rsidRDefault="00422691" w:rsidP="00422691">
      <w:pPr>
        <w:tabs>
          <w:tab w:val="left" w:pos="2269"/>
          <w:tab w:val="left" w:pos="9356"/>
          <w:tab w:val="right" w:pos="10490"/>
        </w:tabs>
        <w:spacing w:after="0"/>
        <w:ind w:left="2127" w:right="425" w:hanging="2127"/>
        <w:jc w:val="both"/>
        <w:rPr>
          <w:rFonts w:ascii="Arial" w:hAnsi="Arial" w:cs="Arial"/>
          <w:sz w:val="18"/>
        </w:rPr>
      </w:pPr>
      <w:r w:rsidRPr="00422691">
        <w:rPr>
          <w:rFonts w:ascii="Arial" w:hAnsi="Arial" w:cs="Arial"/>
          <w:b/>
          <w:sz w:val="18"/>
        </w:rPr>
        <w:t>klagesaken</w:t>
      </w:r>
      <w:r w:rsidRPr="00422691">
        <w:rPr>
          <w:rFonts w:ascii="Arial" w:hAnsi="Arial" w:cs="Arial"/>
          <w:b/>
          <w:sz w:val="18"/>
        </w:rPr>
        <w:tab/>
      </w:r>
      <w:r w:rsidRPr="00422691">
        <w:rPr>
          <w:rFonts w:ascii="Arial" w:hAnsi="Arial" w:cs="Arial"/>
          <w:sz w:val="18"/>
        </w:rPr>
        <w:t>Her gjelder imidlertid normalt visse inntekts- og formuesgrenser.  Fylkesmannens kontor eller vedkommende advokat kan gi nærmere veiledning.  Det er også særskilt adgang til å kreve dekning for vesentlige kostnader i forbindelse med klagesaken, f.eks. til advokatbistand.  Men det er blant annet et vilkår at klageinstansen har gjort endringer i det påklagde vedtaket som er til gunst for Dem. Fylkesmannen vil om nødvendig orientere Dem om retten til å kreve slik dekning for sakskostnader.</w:t>
      </w:r>
    </w:p>
    <w:p w14:paraId="4464D7D0" w14:textId="77777777" w:rsidR="00422691" w:rsidRPr="00422691" w:rsidRDefault="00422691" w:rsidP="00422691">
      <w:pPr>
        <w:tabs>
          <w:tab w:val="left" w:pos="2269"/>
          <w:tab w:val="left" w:pos="9356"/>
          <w:tab w:val="right" w:pos="10490"/>
        </w:tabs>
        <w:ind w:left="2127" w:right="-568" w:hanging="2127"/>
        <w:jc w:val="both"/>
        <w:rPr>
          <w:rFonts w:ascii="Arial" w:hAnsi="Arial" w:cs="Arial"/>
          <w:sz w:val="18"/>
        </w:rPr>
      </w:pPr>
    </w:p>
    <w:p w14:paraId="6BB82BB7" w14:textId="77777777" w:rsidR="00422691" w:rsidRPr="00422691" w:rsidRDefault="00422691" w:rsidP="00422691">
      <w:pPr>
        <w:tabs>
          <w:tab w:val="left" w:pos="2269"/>
          <w:tab w:val="left" w:pos="9356"/>
          <w:tab w:val="right" w:pos="10490"/>
        </w:tabs>
        <w:spacing w:after="0"/>
        <w:ind w:left="2127" w:right="-568" w:hanging="2127"/>
        <w:jc w:val="both"/>
        <w:rPr>
          <w:rFonts w:ascii="Arial" w:hAnsi="Arial" w:cs="Arial"/>
          <w:sz w:val="18"/>
        </w:rPr>
      </w:pPr>
      <w:r w:rsidRPr="00422691">
        <w:rPr>
          <w:rFonts w:ascii="Arial" w:hAnsi="Arial" w:cs="Arial"/>
          <w:b/>
          <w:sz w:val="18"/>
        </w:rPr>
        <w:t xml:space="preserve">Klage til </w:t>
      </w:r>
      <w:r w:rsidRPr="00422691">
        <w:rPr>
          <w:rFonts w:ascii="Arial" w:hAnsi="Arial" w:cs="Arial"/>
          <w:b/>
          <w:sz w:val="18"/>
        </w:rPr>
        <w:tab/>
      </w:r>
      <w:r w:rsidRPr="00422691">
        <w:rPr>
          <w:rFonts w:ascii="Arial" w:hAnsi="Arial" w:cs="Arial"/>
          <w:sz w:val="18"/>
        </w:rPr>
        <w:t>Stortingets ombudsmann for forvaltningen (Sivilombudsmannen) fører kontroll med forvaltningen.</w:t>
      </w:r>
    </w:p>
    <w:p w14:paraId="1371ED91" w14:textId="77777777" w:rsidR="00422691" w:rsidRPr="00422691" w:rsidRDefault="00422691" w:rsidP="00422691">
      <w:pPr>
        <w:tabs>
          <w:tab w:val="left" w:pos="2269"/>
          <w:tab w:val="left" w:pos="9356"/>
          <w:tab w:val="right" w:pos="10490"/>
        </w:tabs>
        <w:spacing w:after="0"/>
        <w:ind w:left="2127" w:right="283" w:hanging="2127"/>
        <w:jc w:val="both"/>
        <w:rPr>
          <w:rFonts w:ascii="Arial" w:hAnsi="Arial" w:cs="Arial"/>
          <w:sz w:val="18"/>
        </w:rPr>
      </w:pPr>
      <w:r w:rsidRPr="00422691">
        <w:rPr>
          <w:rFonts w:ascii="Arial" w:hAnsi="Arial" w:cs="Arial"/>
          <w:b/>
          <w:sz w:val="18"/>
        </w:rPr>
        <w:t>Sivilombudsmannen</w:t>
      </w:r>
      <w:r w:rsidRPr="00422691">
        <w:rPr>
          <w:rFonts w:ascii="Arial" w:hAnsi="Arial" w:cs="Arial"/>
          <w:b/>
          <w:sz w:val="18"/>
        </w:rPr>
        <w:tab/>
      </w:r>
      <w:r w:rsidRPr="00422691">
        <w:rPr>
          <w:rFonts w:ascii="Arial" w:hAnsi="Arial" w:cs="Arial"/>
          <w:sz w:val="18"/>
        </w:rPr>
        <w:t>Før De bringer saken inn for ombudsmannen, må De utnytte de vanlige klagemuligheter. Ved kontakt med fylkesmannens kontor kan De få en informasjonsbrosjyre om ombudsmannsordningen.</w:t>
      </w:r>
    </w:p>
    <w:p w14:paraId="14B37E50" w14:textId="77777777" w:rsidR="00422691" w:rsidRPr="00422691" w:rsidRDefault="00422691" w:rsidP="00422691">
      <w:pPr>
        <w:tabs>
          <w:tab w:val="left" w:pos="2269"/>
          <w:tab w:val="left" w:pos="9356"/>
          <w:tab w:val="right" w:pos="10490"/>
        </w:tabs>
        <w:ind w:left="2127" w:right="-568" w:hanging="2127"/>
        <w:jc w:val="both"/>
        <w:rPr>
          <w:rFonts w:ascii="Arial" w:hAnsi="Arial" w:cs="Arial"/>
          <w:sz w:val="18"/>
        </w:rPr>
      </w:pPr>
    </w:p>
    <w:p w14:paraId="4501841A" w14:textId="77777777" w:rsidR="00422691" w:rsidRPr="00422691" w:rsidRDefault="00422691" w:rsidP="00422691">
      <w:pPr>
        <w:spacing w:after="0"/>
        <w:ind w:right="-568"/>
        <w:jc w:val="both"/>
        <w:rPr>
          <w:rFonts w:ascii="Arial" w:hAnsi="Arial" w:cs="Arial"/>
          <w:b/>
          <w:sz w:val="18"/>
        </w:rPr>
      </w:pPr>
      <w:r w:rsidRPr="00422691">
        <w:rPr>
          <w:rFonts w:ascii="Arial" w:hAnsi="Arial" w:cs="Arial"/>
          <w:b/>
          <w:sz w:val="18"/>
        </w:rPr>
        <w:t>Særlige opplysninger:</w:t>
      </w:r>
    </w:p>
    <w:tbl>
      <w:tblPr>
        <w:tblW w:w="0" w:type="auto"/>
        <w:tblLayout w:type="fixed"/>
        <w:tblCellMar>
          <w:left w:w="70" w:type="dxa"/>
          <w:right w:w="70" w:type="dxa"/>
        </w:tblCellMar>
        <w:tblLook w:val="0000" w:firstRow="0" w:lastRow="0" w:firstColumn="0" w:lastColumn="0" w:noHBand="0" w:noVBand="0"/>
      </w:tblPr>
      <w:tblGrid>
        <w:gridCol w:w="10560"/>
      </w:tblGrid>
      <w:tr w:rsidR="00422691" w:rsidRPr="00422691" w14:paraId="333D5F70" w14:textId="77777777" w:rsidTr="00086A71">
        <w:trPr>
          <w:cantSplit/>
        </w:trPr>
        <w:tc>
          <w:tcPr>
            <w:tcW w:w="10560" w:type="dxa"/>
            <w:tcBorders>
              <w:top w:val="single" w:sz="12" w:space="0" w:color="auto"/>
              <w:left w:val="single" w:sz="12" w:space="0" w:color="auto"/>
              <w:bottom w:val="single" w:sz="12" w:space="0" w:color="auto"/>
              <w:right w:val="single" w:sz="12" w:space="0" w:color="auto"/>
            </w:tcBorders>
          </w:tcPr>
          <w:p w14:paraId="6635A665" w14:textId="77777777" w:rsidR="00422691" w:rsidRPr="00422691" w:rsidRDefault="00422691" w:rsidP="00422691">
            <w:pPr>
              <w:spacing w:after="0"/>
              <w:ind w:right="-568"/>
              <w:jc w:val="both"/>
              <w:rPr>
                <w:rFonts w:ascii="Arial" w:hAnsi="Arial" w:cs="Arial"/>
                <w:sz w:val="18"/>
              </w:rPr>
            </w:pPr>
            <w:bookmarkStart w:id="3" w:name="særligeoppl"/>
            <w:bookmarkEnd w:id="3"/>
          </w:p>
        </w:tc>
      </w:tr>
    </w:tbl>
    <w:p w14:paraId="5DCBC78D" w14:textId="04892B0F" w:rsidR="00422691" w:rsidRDefault="00422691">
      <w:pPr>
        <w:rPr>
          <w:rFonts w:ascii="Arial" w:hAnsi="Arial" w:cs="Arial"/>
        </w:rPr>
      </w:pPr>
    </w:p>
    <w:p w14:paraId="1D459ED1" w14:textId="12EA6C87" w:rsidR="00242462" w:rsidRDefault="00242462">
      <w:pPr>
        <w:rPr>
          <w:rFonts w:ascii="Arial" w:hAnsi="Arial" w:cs="Arial"/>
        </w:rPr>
      </w:pPr>
    </w:p>
    <w:sectPr w:rsidR="00242462" w:rsidSect="00422691">
      <w:pgSz w:w="11906" w:h="16838"/>
      <w:pgMar w:top="709"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BBD52" w14:textId="77777777" w:rsidR="00A83513" w:rsidRDefault="00A83513" w:rsidP="00E236F9">
      <w:pPr>
        <w:spacing w:after="0" w:line="240" w:lineRule="auto"/>
      </w:pPr>
      <w:r>
        <w:separator/>
      </w:r>
    </w:p>
  </w:endnote>
  <w:endnote w:type="continuationSeparator" w:id="0">
    <w:p w14:paraId="70141143" w14:textId="77777777" w:rsidR="00A83513" w:rsidRDefault="00A83513" w:rsidP="00E2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B0677" w14:textId="77777777" w:rsidR="00A83513" w:rsidRDefault="00A83513" w:rsidP="00E236F9">
      <w:pPr>
        <w:spacing w:after="0" w:line="240" w:lineRule="auto"/>
      </w:pPr>
      <w:r>
        <w:separator/>
      </w:r>
    </w:p>
  </w:footnote>
  <w:footnote w:type="continuationSeparator" w:id="0">
    <w:p w14:paraId="1A646163" w14:textId="77777777" w:rsidR="00A83513" w:rsidRDefault="00A83513" w:rsidP="00E236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E3"/>
    <w:rsid w:val="000C07B5"/>
    <w:rsid w:val="00186A3A"/>
    <w:rsid w:val="001C1DB4"/>
    <w:rsid w:val="00205699"/>
    <w:rsid w:val="00242462"/>
    <w:rsid w:val="00262079"/>
    <w:rsid w:val="00293065"/>
    <w:rsid w:val="00346BE3"/>
    <w:rsid w:val="003749C4"/>
    <w:rsid w:val="003768B9"/>
    <w:rsid w:val="003D5E74"/>
    <w:rsid w:val="00422691"/>
    <w:rsid w:val="00445DDF"/>
    <w:rsid w:val="00484132"/>
    <w:rsid w:val="0049308A"/>
    <w:rsid w:val="004F06A0"/>
    <w:rsid w:val="00550E15"/>
    <w:rsid w:val="005F21F0"/>
    <w:rsid w:val="00611B79"/>
    <w:rsid w:val="0061677E"/>
    <w:rsid w:val="00621DA7"/>
    <w:rsid w:val="00633BF8"/>
    <w:rsid w:val="0064418C"/>
    <w:rsid w:val="006E3EEF"/>
    <w:rsid w:val="00711E34"/>
    <w:rsid w:val="00744FC5"/>
    <w:rsid w:val="00754BB5"/>
    <w:rsid w:val="007979B6"/>
    <w:rsid w:val="007F56B6"/>
    <w:rsid w:val="0088622B"/>
    <w:rsid w:val="008A494E"/>
    <w:rsid w:val="008D1BFF"/>
    <w:rsid w:val="008E3EEF"/>
    <w:rsid w:val="0091158E"/>
    <w:rsid w:val="00912B38"/>
    <w:rsid w:val="009E10AE"/>
    <w:rsid w:val="009E50F7"/>
    <w:rsid w:val="00A31A94"/>
    <w:rsid w:val="00A545A5"/>
    <w:rsid w:val="00A83513"/>
    <w:rsid w:val="00AB166C"/>
    <w:rsid w:val="00AC7556"/>
    <w:rsid w:val="00B94694"/>
    <w:rsid w:val="00BA3C3E"/>
    <w:rsid w:val="00BC0913"/>
    <w:rsid w:val="00C21517"/>
    <w:rsid w:val="00C36441"/>
    <w:rsid w:val="00D15A4D"/>
    <w:rsid w:val="00D56F44"/>
    <w:rsid w:val="00DA321B"/>
    <w:rsid w:val="00DB07B3"/>
    <w:rsid w:val="00DB62EC"/>
    <w:rsid w:val="00DC6785"/>
    <w:rsid w:val="00E13A01"/>
    <w:rsid w:val="00E236F9"/>
    <w:rsid w:val="00EA583D"/>
    <w:rsid w:val="00EC3BE5"/>
    <w:rsid w:val="00EE46BE"/>
    <w:rsid w:val="00EF4505"/>
    <w:rsid w:val="00F0607E"/>
    <w:rsid w:val="00F369AC"/>
    <w:rsid w:val="00F610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8B6EEC"/>
  <w15:chartTrackingRefBased/>
  <w15:docId w15:val="{32B9914C-B1F6-4174-BCF2-62014336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EF4505"/>
    <w:pPr>
      <w:tabs>
        <w:tab w:val="center" w:pos="4819"/>
        <w:tab w:val="right" w:pos="9071"/>
      </w:tabs>
      <w:spacing w:after="0" w:line="240" w:lineRule="auto"/>
      <w:ind w:left="567"/>
    </w:pPr>
    <w:rPr>
      <w:rFonts w:ascii="Arial" w:eastAsia="Times New Roman" w:hAnsi="Arial" w:cs="Times New Roman"/>
      <w:szCs w:val="20"/>
      <w:lang w:val="nn-NO" w:eastAsia="nb-NO"/>
    </w:rPr>
  </w:style>
  <w:style w:type="character" w:customStyle="1" w:styleId="TopptekstTegn">
    <w:name w:val="Topptekst Tegn"/>
    <w:basedOn w:val="Standardskriftforavsnitt"/>
    <w:link w:val="Topptekst"/>
    <w:rsid w:val="00EF4505"/>
    <w:rPr>
      <w:rFonts w:ascii="Arial" w:eastAsia="Times New Roman" w:hAnsi="Arial" w:cs="Times New Roman"/>
      <w:szCs w:val="20"/>
      <w:lang w:val="nn-NO" w:eastAsia="nb-NO"/>
    </w:rPr>
  </w:style>
  <w:style w:type="paragraph" w:customStyle="1" w:styleId="fm-aust-normal">
    <w:name w:val="fm-aust-normal"/>
    <w:basedOn w:val="Normal"/>
    <w:rsid w:val="00422691"/>
    <w:pPr>
      <w:spacing w:after="0" w:line="240" w:lineRule="auto"/>
    </w:pPr>
    <w:rPr>
      <w:rFonts w:ascii="Arial" w:eastAsia="Times New Roman" w:hAnsi="Arial" w:cs="Times New Roman"/>
      <w:szCs w:val="20"/>
      <w:lang w:eastAsia="nb-NO"/>
    </w:rPr>
  </w:style>
  <w:style w:type="character" w:styleId="Hyperkobling">
    <w:name w:val="Hyperlink"/>
    <w:basedOn w:val="Standardskriftforavsnitt"/>
    <w:uiPriority w:val="99"/>
    <w:unhideWhenUsed/>
    <w:rsid w:val="00422691"/>
    <w:rPr>
      <w:color w:val="0563C1" w:themeColor="hyperlink"/>
      <w:u w:val="single"/>
    </w:rPr>
  </w:style>
  <w:style w:type="character" w:styleId="Ulstomtale">
    <w:name w:val="Unresolved Mention"/>
    <w:basedOn w:val="Standardskriftforavsnitt"/>
    <w:uiPriority w:val="99"/>
    <w:semiHidden/>
    <w:unhideWhenUsed/>
    <w:rsid w:val="00422691"/>
    <w:rPr>
      <w:color w:val="808080"/>
      <w:shd w:val="clear" w:color="auto" w:fill="E6E6E6"/>
    </w:rPr>
  </w:style>
  <w:style w:type="paragraph" w:customStyle="1" w:styleId="Default">
    <w:name w:val="Default"/>
    <w:rsid w:val="00611B79"/>
    <w:pPr>
      <w:autoSpaceDE w:val="0"/>
      <w:autoSpaceDN w:val="0"/>
      <w:adjustRightInd w:val="0"/>
      <w:spacing w:after="0" w:line="240" w:lineRule="auto"/>
    </w:pPr>
    <w:rPr>
      <w:rFonts w:ascii="Arial" w:hAnsi="Arial" w:cs="Arial"/>
      <w:color w:val="000000"/>
      <w:sz w:val="24"/>
      <w:szCs w:val="24"/>
    </w:rPr>
  </w:style>
  <w:style w:type="paragraph" w:styleId="Bunntekst">
    <w:name w:val="footer"/>
    <w:basedOn w:val="Normal"/>
    <w:link w:val="BunntekstTegn"/>
    <w:uiPriority w:val="99"/>
    <w:unhideWhenUsed/>
    <w:rsid w:val="00E236F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236F9"/>
  </w:style>
  <w:style w:type="paragraph" w:styleId="Bobletekst">
    <w:name w:val="Balloon Text"/>
    <w:basedOn w:val="Normal"/>
    <w:link w:val="BobletekstTegn"/>
    <w:uiPriority w:val="99"/>
    <w:semiHidden/>
    <w:unhideWhenUsed/>
    <w:rsid w:val="00B9469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94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agpost@fylkesmannen.no" TargetMode="External"/><Relationship Id="rId3" Type="http://schemas.openxmlformats.org/officeDocument/2006/relationships/webSettings" Target="webSettings.xml"/><Relationship Id="rId7" Type="http://schemas.openxmlformats.org/officeDocument/2006/relationships/hyperlink" Target="mailto:sfagpost@statsforvalteren.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557</Words>
  <Characters>2953</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Pechinkina, Liudmila</dc:creator>
  <cp:keywords/>
  <dc:description/>
  <cp:lastModifiedBy>Ildikó Nordensvan</cp:lastModifiedBy>
  <cp:revision>5</cp:revision>
  <dcterms:created xsi:type="dcterms:W3CDTF">2021-07-14T10:49:00Z</dcterms:created>
  <dcterms:modified xsi:type="dcterms:W3CDTF">2021-07-19T09:26:00Z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\\FMFIL01.FYLKESMANNEN.LOCAL\EPHORTEWF\fmavino\EPHORTE\1250263_DOCX.XML</vt:lpwstr>
  </property>
  <property fmtid="{D5CDD505-2E9C-101B-9397-08002B2CF9AE}" pid="3" name="CheckInType">
    <vt:lpwstr>FromApplication</vt:lpwstr>
  </property>
  <property fmtid="{D5CDD505-2E9C-101B-9397-08002B2CF9AE}" pid="4" name="CheckInDocForm">
    <vt:lpwstr>https://fmeph6web2.fylkesmannen.local/FMAG/shared/aspx/Default/CheckInDocForm.aspx</vt:lpwstr>
  </property>
  <property fmtid="{D5CDD505-2E9C-101B-9397-08002B2CF9AE}" pid="5" name="DokType">
    <vt:lpwstr/>
  </property>
  <property fmtid="{D5CDD505-2E9C-101B-9397-08002B2CF9AE}" pid="6" name="DokID">
    <vt:i4>666874</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https%3a%2f%2ffmeph6web2.fylkesmannen.local%2fFMAG%2fshared%2faspx%2fdefault%2fdetails.aspx%3ff%3dViewJP%26JP_ID%3d324724%26SubElGroup%3d55</vt:lpwstr>
  </property>
  <property fmtid="{D5CDD505-2E9C-101B-9397-08002B2CF9AE}" pid="11" name="WindowName">
    <vt:lpwstr>TabWindow1</vt:lpwstr>
  </property>
  <property fmtid="{D5CDD505-2E9C-101B-9397-08002B2CF9AE}" pid="12" name="FileName">
    <vt:lpwstr>%5c%5cFMFIL01.FYLKESMANNEN.LOCAL%5cEPHORTEWF%5cfmavino%5cEPHORTE%5c1250263.DOCX</vt:lpwstr>
  </property>
  <property fmtid="{D5CDD505-2E9C-101B-9397-08002B2CF9AE}" pid="13" name="LinkId">
    <vt:i4>324724</vt:i4>
  </property>
</Properties>
</file>