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6B27" w14:textId="523B0408" w:rsidR="005546A5" w:rsidRPr="0001183B" w:rsidRDefault="00135E93" w:rsidP="0001183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Melding til </w:t>
      </w:r>
      <w:r w:rsidR="00E06EC3">
        <w:rPr>
          <w:b/>
          <w:sz w:val="28"/>
          <w:szCs w:val="28"/>
        </w:rPr>
        <w:t>Statsforvalteren</w:t>
      </w:r>
      <w:r>
        <w:rPr>
          <w:b/>
          <w:sz w:val="28"/>
          <w:szCs w:val="28"/>
        </w:rPr>
        <w:t xml:space="preserve"> om virksomhet etter forurensningsforskriftens kapittel 27: </w:t>
      </w:r>
      <w:r>
        <w:rPr>
          <w:b/>
          <w:i/>
          <w:sz w:val="28"/>
          <w:szCs w:val="28"/>
        </w:rPr>
        <w:t xml:space="preserve">Forurensninger fra forbrenning av rene brensler 1 </w:t>
      </w:r>
      <w:r w:rsidR="0001183B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50 MW</w:t>
      </w:r>
    </w:p>
    <w:p w14:paraId="14B8A614" w14:textId="5A41ED41" w:rsidR="0001183B" w:rsidRPr="0001183B" w:rsidRDefault="0001183B" w:rsidP="0001183B">
      <w:pPr>
        <w:spacing w:before="240" w:after="120" w:line="240" w:lineRule="atLeast"/>
        <w:rPr>
          <w:b/>
          <w:i/>
          <w:szCs w:val="24"/>
        </w:rPr>
      </w:pPr>
      <w:r w:rsidRPr="0001183B">
        <w:rPr>
          <w:b/>
          <w:i/>
          <w:szCs w:val="24"/>
        </w:rPr>
        <w:t xml:space="preserve">Send utfylt skjema på e-post til </w:t>
      </w:r>
      <w:hyperlink r:id="rId7" w:history="1">
        <w:r w:rsidRPr="0001183B">
          <w:rPr>
            <w:b/>
            <w:i/>
            <w:color w:val="0563C1"/>
            <w:szCs w:val="24"/>
            <w:u w:val="single"/>
          </w:rPr>
          <w:t>sfagpost@statsforvalteren.no</w:t>
        </w:r>
      </w:hyperlink>
      <w:r w:rsidRPr="0001183B">
        <w:rPr>
          <w:b/>
          <w:i/>
          <w:szCs w:val="24"/>
        </w:rPr>
        <w:t xml:space="preserve"> eller per post til Statsforvalteren i Agder, postboks 504, 4804 Arendal</w:t>
      </w:r>
      <w:r w:rsidR="00C80E9C">
        <w:rPr>
          <w:b/>
          <w:i/>
          <w:szCs w:val="24"/>
        </w:rPr>
        <w:t>.</w:t>
      </w:r>
      <w:r w:rsidRPr="0001183B">
        <w:rPr>
          <w:b/>
          <w:i/>
          <w:szCs w:val="24"/>
        </w:rPr>
        <w:t xml:space="preserve"> </w:t>
      </w:r>
    </w:p>
    <w:p w14:paraId="3C932308" w14:textId="77777777" w:rsidR="005546A5" w:rsidRDefault="005546A5">
      <w:pPr>
        <w:spacing w:after="40" w:line="240" w:lineRule="atLeast"/>
        <w:rPr>
          <w:b/>
          <w:i/>
          <w:sz w:val="22"/>
          <w:szCs w:val="22"/>
        </w:rPr>
      </w:pPr>
    </w:p>
    <w:p w14:paraId="73B3C05F" w14:textId="77777777" w:rsidR="005546A5" w:rsidRDefault="00135E93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Veiledning til meldingen:  </w:t>
      </w:r>
    </w:p>
    <w:p w14:paraId="77EABA5F" w14:textId="77777777" w:rsidR="0001183B" w:rsidRDefault="0001183B">
      <w:pPr>
        <w:spacing w:line="240" w:lineRule="atLeast"/>
        <w:rPr>
          <w:sz w:val="22"/>
          <w:szCs w:val="22"/>
          <w:u w:val="single"/>
        </w:rPr>
      </w:pPr>
    </w:p>
    <w:p w14:paraId="51E7EDE1" w14:textId="7D6A73D5" w:rsidR="005546A5" w:rsidRDefault="00135E93">
      <w:pPr>
        <w:spacing w:line="24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Forklaring/definisjoner</w:t>
      </w:r>
    </w:p>
    <w:p w14:paraId="499DA3D5" w14:textId="77777777" w:rsidR="005546A5" w:rsidRDefault="00135E93">
      <w:pPr>
        <w:spacing w:after="120" w:line="240" w:lineRule="atLeast"/>
      </w:pPr>
      <w:r>
        <w:rPr>
          <w:sz w:val="22"/>
          <w:szCs w:val="22"/>
        </w:rPr>
        <w:t>Dette skjema gjelder for anlegg med en eller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flere fyringsenheter i fysisk eller driftsmessig sammenheng på samme sted der summen av enhetenes installerte innfyrte effekt er 1-50 MW (fra og med 1 MW til og med 50 MW). </w:t>
      </w:r>
    </w:p>
    <w:p w14:paraId="3FA30D14" w14:textId="77777777" w:rsidR="005546A5" w:rsidRDefault="00135E93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Enhetsstørrelse i § 27-4 a) og § 27-5 b) er summen av installert innfyrt effekt for fyringsenheter med samme brensel. </w:t>
      </w:r>
    </w:p>
    <w:p w14:paraId="6D3984EA" w14:textId="77777777" w:rsidR="005546A5" w:rsidRDefault="00135E93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Installert innfyrt effekt er definert som den effekt som til enhver tid er mulig å utnytte ut fra faktisk brennerkapasitet uavhengig av hvilket brensel som til enhver tid blir benyttet. </w:t>
      </w:r>
    </w:p>
    <w:p w14:paraId="52ACFE3E" w14:textId="77777777" w:rsidR="005546A5" w:rsidRDefault="00135E93">
      <w:pPr>
        <w:spacing w:after="120" w:line="240" w:lineRule="atLeast"/>
      </w:pPr>
      <w:r>
        <w:rPr>
          <w:sz w:val="22"/>
          <w:szCs w:val="22"/>
        </w:rPr>
        <w:t xml:space="preserve">Rene brensler er definert som oljer, gass, kull og biobrensel. Forurenset returtrevirke regnes </w:t>
      </w:r>
      <w:r>
        <w:rPr>
          <w:i/>
          <w:sz w:val="22"/>
          <w:szCs w:val="22"/>
        </w:rPr>
        <w:t>ikke</w:t>
      </w:r>
      <w:r>
        <w:rPr>
          <w:sz w:val="22"/>
          <w:szCs w:val="22"/>
        </w:rPr>
        <w:t xml:space="preserve"> som rene brensler. El-kjeler omfattes ikke av reguleringen og regnes ikke inn i anleggsstørrelsen. </w:t>
      </w:r>
    </w:p>
    <w:p w14:paraId="51A26677" w14:textId="77777777" w:rsidR="005546A5" w:rsidRDefault="005546A5">
      <w:pPr>
        <w:spacing w:line="240" w:lineRule="atLeast"/>
        <w:rPr>
          <w:sz w:val="22"/>
          <w:szCs w:val="22"/>
          <w:u w:val="single"/>
        </w:rPr>
      </w:pPr>
    </w:p>
    <w:p w14:paraId="5E41CA2E" w14:textId="77777777" w:rsidR="005546A5" w:rsidRDefault="00135E93">
      <w:pPr>
        <w:spacing w:line="24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Utfylling av skjema</w:t>
      </w:r>
    </w:p>
    <w:p w14:paraId="1CF63695" w14:textId="2928A4EB" w:rsidR="005546A5" w:rsidRDefault="00135E93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Ansvarlig for anlegget har meldeplikt til </w:t>
      </w:r>
      <w:r w:rsidR="00E06EC3">
        <w:rPr>
          <w:sz w:val="22"/>
          <w:szCs w:val="22"/>
        </w:rPr>
        <w:t>Statsforvalteren</w:t>
      </w:r>
      <w:r>
        <w:rPr>
          <w:sz w:val="22"/>
          <w:szCs w:val="22"/>
        </w:rPr>
        <w:t xml:space="preserve"> før anlegget starter opp eller før anlegg endres/utvides, jf</w:t>
      </w:r>
      <w:r w:rsidR="0001183B">
        <w:rPr>
          <w:sz w:val="22"/>
          <w:szCs w:val="22"/>
        </w:rPr>
        <w:t>.</w:t>
      </w:r>
      <w:r>
        <w:rPr>
          <w:sz w:val="22"/>
          <w:szCs w:val="22"/>
        </w:rPr>
        <w:t xml:space="preserve"> § 27-8 og § 27-10. </w:t>
      </w:r>
    </w:p>
    <w:p w14:paraId="2C98ACE0" w14:textId="77777777" w:rsidR="005546A5" w:rsidRDefault="00135E93">
      <w:pPr>
        <w:spacing w:after="4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Både produksjonsdata, tekniske data, utslippsdata og askedisponering/planlagt askedisponering skal fylles ut. For kombikjeler angis utslippsdata for begge/alle brenselstyper. For kombikjeler gjelder lempeligste utslippsgrenser. </w:t>
      </w:r>
    </w:p>
    <w:p w14:paraId="782CD06F" w14:textId="77777777" w:rsidR="005546A5" w:rsidRDefault="005546A5">
      <w:pPr>
        <w:spacing w:after="40" w:line="240" w:lineRule="atLeast"/>
        <w:rPr>
          <w:sz w:val="22"/>
          <w:szCs w:val="22"/>
        </w:rPr>
      </w:pPr>
    </w:p>
    <w:p w14:paraId="6A4521F7" w14:textId="77777777" w:rsidR="005546A5" w:rsidRDefault="00135E93">
      <w:pPr>
        <w:spacing w:after="40" w:line="240" w:lineRule="atLeast"/>
      </w:pPr>
      <w:r>
        <w:rPr>
          <w:sz w:val="22"/>
          <w:szCs w:val="22"/>
          <w:u w:val="single"/>
        </w:rPr>
        <w:t>Kvotepliktige utslipp av CO</w:t>
      </w:r>
      <w:r>
        <w:rPr>
          <w:sz w:val="22"/>
          <w:szCs w:val="22"/>
          <w:u w:val="single"/>
          <w:vertAlign w:val="subscript"/>
        </w:rPr>
        <w:t>2</w:t>
      </w:r>
      <w:r>
        <w:rPr>
          <w:sz w:val="22"/>
          <w:szCs w:val="22"/>
          <w:u w:val="single"/>
        </w:rPr>
        <w:t xml:space="preserve"> </w:t>
      </w:r>
    </w:p>
    <w:p w14:paraId="7934F371" w14:textId="5E2F7EB4" w:rsidR="005546A5" w:rsidRDefault="00135E93">
      <w:pPr>
        <w:spacing w:after="40" w:line="240" w:lineRule="atLeast"/>
      </w:pPr>
      <w:r>
        <w:rPr>
          <w:sz w:val="22"/>
          <w:szCs w:val="22"/>
        </w:rPr>
        <w:t>Eksisterende og nye anlegg med nominell innfyrte effekt &gt; 20 MW som har utslipp av fossil 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, må søke </w:t>
      </w:r>
      <w:r w:rsidR="0001183B">
        <w:rPr>
          <w:sz w:val="22"/>
          <w:szCs w:val="22"/>
        </w:rPr>
        <w:t>Miljødirektoratet</w:t>
      </w:r>
      <w:r>
        <w:rPr>
          <w:sz w:val="22"/>
          <w:szCs w:val="22"/>
        </w:rPr>
        <w:t xml:space="preserve"> om særskilt tillatelse til kvotepliktige utslipp. Det gjelder også for anlegg med installert innfyrt effekt ≤ 20 MW dersom anlegget står i driftsmessig sammenheng med andre forbrenningsanlegg i samme nett slik at innfyrt effekt er &gt; 20 MW. </w:t>
      </w:r>
    </w:p>
    <w:p w14:paraId="7F6C39C5" w14:textId="77777777" w:rsidR="005546A5" w:rsidRDefault="005546A5">
      <w:pPr>
        <w:rPr>
          <w:szCs w:val="24"/>
        </w:rPr>
      </w:pPr>
    </w:p>
    <w:p w14:paraId="75F1475B" w14:textId="77777777" w:rsidR="005546A5" w:rsidRDefault="00135E93">
      <w:pPr>
        <w:rPr>
          <w:szCs w:val="24"/>
          <w:u w:val="single"/>
        </w:rPr>
      </w:pPr>
      <w:r>
        <w:rPr>
          <w:szCs w:val="24"/>
          <w:u w:val="single"/>
        </w:rPr>
        <w:t>Melding og oppstart</w:t>
      </w:r>
    </w:p>
    <w:p w14:paraId="444B5396" w14:textId="3F0B478F" w:rsidR="005546A5" w:rsidRDefault="00135E93">
      <w:pPr>
        <w:spacing w:after="120"/>
        <w:rPr>
          <w:szCs w:val="24"/>
        </w:rPr>
      </w:pPr>
      <w:r>
        <w:rPr>
          <w:szCs w:val="24"/>
        </w:rPr>
        <w:t xml:space="preserve">Nye anlegg eller utvidelser/endringer skal i god tid før oppstart/endring sende utfylt skjema til </w:t>
      </w:r>
      <w:r w:rsidR="0001183B">
        <w:rPr>
          <w:szCs w:val="24"/>
        </w:rPr>
        <w:t>Statsforvalteren</w:t>
      </w:r>
      <w:r>
        <w:rPr>
          <w:szCs w:val="24"/>
        </w:rPr>
        <w:t xml:space="preserve">. Anlegg som omfattes av kapittel 27, men som driver uten tillatelse, bør også sende inn meldingsskjema.  </w:t>
      </w:r>
    </w:p>
    <w:p w14:paraId="5E8A3546" w14:textId="301DB188" w:rsidR="005546A5" w:rsidRDefault="00135E93">
      <w:pPr>
        <w:rPr>
          <w:b/>
          <w:szCs w:val="24"/>
        </w:rPr>
      </w:pPr>
      <w:r>
        <w:rPr>
          <w:szCs w:val="24"/>
        </w:rPr>
        <w:t xml:space="preserve">Virksomheten kan starte opp/endre/utvide fra 6 uker etter at meldingen er bekreftet mottatt av </w:t>
      </w:r>
      <w:r w:rsidR="0001183B">
        <w:rPr>
          <w:szCs w:val="24"/>
        </w:rPr>
        <w:t>Statsforvalteren</w:t>
      </w:r>
      <w:r>
        <w:rPr>
          <w:szCs w:val="24"/>
        </w:rPr>
        <w:t xml:space="preserve">, med mindre </w:t>
      </w:r>
      <w:r w:rsidR="0001183B">
        <w:rPr>
          <w:szCs w:val="24"/>
        </w:rPr>
        <w:t>Statsforvalteren</w:t>
      </w:r>
      <w:r>
        <w:rPr>
          <w:szCs w:val="24"/>
        </w:rPr>
        <w:t xml:space="preserve"> fastsetter noe annet. </w:t>
      </w:r>
      <w:r w:rsidR="0001183B">
        <w:rPr>
          <w:szCs w:val="24"/>
        </w:rPr>
        <w:t xml:space="preserve">Statsforvalteren </w:t>
      </w:r>
      <w:r>
        <w:rPr>
          <w:szCs w:val="24"/>
        </w:rPr>
        <w:t>kan på bakgrunn av meldingen pålegge virksomheten å søke om tillatelse i henhold til § 11 i forurensningsloven.</w:t>
      </w:r>
      <w:r>
        <w:rPr>
          <w:b/>
          <w:szCs w:val="24"/>
        </w:rPr>
        <w:t xml:space="preserve"> </w:t>
      </w:r>
    </w:p>
    <w:p w14:paraId="7E3079DB" w14:textId="77777777" w:rsidR="0001183B" w:rsidRDefault="0001183B">
      <w:pPr>
        <w:rPr>
          <w:b/>
          <w:szCs w:val="24"/>
        </w:rPr>
      </w:pPr>
    </w:p>
    <w:p w14:paraId="772A9C9D" w14:textId="77777777" w:rsidR="005546A5" w:rsidRDefault="00135E93">
      <w:pPr>
        <w:rPr>
          <w:szCs w:val="24"/>
          <w:u w:val="single"/>
        </w:rPr>
      </w:pPr>
      <w:r>
        <w:rPr>
          <w:szCs w:val="24"/>
          <w:u w:val="single"/>
        </w:rPr>
        <w:t>Mellomlagring av aske</w:t>
      </w:r>
    </w:p>
    <w:p w14:paraId="38C7193D" w14:textId="0BF781D3" w:rsidR="005546A5" w:rsidRDefault="00135E93">
      <w:pPr>
        <w:rPr>
          <w:i/>
          <w:iCs/>
          <w:sz w:val="20"/>
          <w:szCs w:val="22"/>
        </w:rPr>
      </w:pPr>
      <w:r>
        <w:rPr>
          <w:szCs w:val="24"/>
        </w:rPr>
        <w:t xml:space="preserve">Mellomlagring av aske krever særskilt tillatelse fra </w:t>
      </w:r>
      <w:r w:rsidR="0001183B">
        <w:rPr>
          <w:szCs w:val="24"/>
        </w:rPr>
        <w:t>Statsforvalteren</w:t>
      </w:r>
      <w:r>
        <w:rPr>
          <w:szCs w:val="24"/>
        </w:rPr>
        <w:t>.</w:t>
      </w:r>
    </w:p>
    <w:p w14:paraId="313C3FC3" w14:textId="6F66F9F2" w:rsidR="0001183B" w:rsidRPr="0001183B" w:rsidRDefault="0001183B" w:rsidP="0001183B"/>
    <w:p w14:paraId="7716CA33" w14:textId="405801A3" w:rsidR="0001183B" w:rsidRDefault="0001183B" w:rsidP="0001183B">
      <w:pPr>
        <w:rPr>
          <w:i/>
          <w:iCs/>
          <w:sz w:val="20"/>
          <w:szCs w:val="22"/>
        </w:rPr>
      </w:pPr>
    </w:p>
    <w:p w14:paraId="105A257B" w14:textId="77777777" w:rsidR="0001183B" w:rsidRPr="0001183B" w:rsidRDefault="0001183B" w:rsidP="0001183B">
      <w:pPr>
        <w:tabs>
          <w:tab w:val="left" w:pos="2385"/>
        </w:tabs>
      </w:pPr>
      <w:r>
        <w:tab/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10"/>
        <w:gridCol w:w="2057"/>
        <w:gridCol w:w="211"/>
        <w:gridCol w:w="2070"/>
        <w:gridCol w:w="211"/>
        <w:gridCol w:w="2129"/>
      </w:tblGrid>
      <w:tr w:rsidR="0001183B" w:rsidRPr="0001183B" w14:paraId="4C3857B6" w14:textId="77777777" w:rsidTr="008E35D5">
        <w:tc>
          <w:tcPr>
            <w:tcW w:w="2155" w:type="dxa"/>
            <w:tcBorders>
              <w:top w:val="single" w:sz="4" w:space="0" w:color="auto"/>
            </w:tcBorders>
          </w:tcPr>
          <w:p w14:paraId="6D5C95DB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E-postadresse:</w:t>
            </w:r>
          </w:p>
          <w:p w14:paraId="13EDD8EA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  <w:u w:val="single"/>
              </w:rPr>
              <w:t xml:space="preserve">sfagpost@statsforvalteren.no </w:t>
            </w:r>
            <w:r w:rsidRPr="0001183B">
              <w:rPr>
                <w:rFonts w:ascii="Open Sans" w:hAnsi="Open Sans"/>
                <w:sz w:val="14"/>
                <w:szCs w:val="14"/>
              </w:rPr>
              <w:t>Sikker melding:</w:t>
            </w:r>
          </w:p>
          <w:p w14:paraId="26A74148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  <w:u w:val="single"/>
              </w:rPr>
              <w:t>www.statsforvalteren.no/melding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14:paraId="79802A70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44E90F3C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Postadresse:</w:t>
            </w:r>
          </w:p>
          <w:p w14:paraId="3BFA5713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 xml:space="preserve">Postboks 504, </w:t>
            </w:r>
          </w:p>
          <w:p w14:paraId="0DEB4B6C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4804 Arendal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14:paraId="16B927B5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8350A71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Besøksadresse:</w:t>
            </w:r>
          </w:p>
          <w:p w14:paraId="05DE7A07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Fløyveien 14, Arendal</w:t>
            </w:r>
          </w:p>
          <w:p w14:paraId="42FC2460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14:paraId="5E0C5BCD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B2ABB04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Telefon: 37 01 75 00</w:t>
            </w:r>
          </w:p>
          <w:p w14:paraId="51553F60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  <w:u w:val="single"/>
              </w:rPr>
              <w:t xml:space="preserve">www.statsforvalteren.no/ag </w:t>
            </w:r>
          </w:p>
          <w:p w14:paraId="4E6D252F" w14:textId="77777777" w:rsidR="0001183B" w:rsidRPr="0001183B" w:rsidRDefault="0001183B" w:rsidP="000118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Open Sans" w:hAnsi="Open Sans"/>
                <w:sz w:val="14"/>
                <w:szCs w:val="14"/>
              </w:rPr>
            </w:pPr>
            <w:r w:rsidRPr="0001183B">
              <w:rPr>
                <w:rFonts w:ascii="Open Sans" w:hAnsi="Open Sans"/>
                <w:sz w:val="14"/>
                <w:szCs w:val="14"/>
              </w:rPr>
              <w:t>Org.nr. 974 762 994</w:t>
            </w:r>
          </w:p>
        </w:tc>
      </w:tr>
    </w:tbl>
    <w:p w14:paraId="0B438E7A" w14:textId="3B49915B" w:rsidR="0001183B" w:rsidRPr="0001183B" w:rsidRDefault="0001183B" w:rsidP="0001183B">
      <w:pPr>
        <w:tabs>
          <w:tab w:val="left" w:pos="2385"/>
        </w:tabs>
      </w:pPr>
    </w:p>
    <w:p w14:paraId="492009B5" w14:textId="77777777" w:rsidR="005546A5" w:rsidRDefault="00135E93">
      <w:pPr>
        <w:pStyle w:val="Listeavsnitt"/>
        <w:pageBreakBefore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Bedriftsdata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425"/>
        <w:gridCol w:w="2126"/>
        <w:gridCol w:w="1667"/>
      </w:tblGrid>
      <w:tr w:rsidR="005546A5" w14:paraId="62AEC188" w14:textId="77777777">
        <w:trPr>
          <w:trHeight w:hRule="exact" w:val="4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8B5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Bedriftsnavn</w:t>
            </w:r>
          </w:p>
        </w:tc>
        <w:tc>
          <w:tcPr>
            <w:tcW w:w="6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D6F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546A5" w14:paraId="23A4204C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5FD0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8D7F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5546A5" w14:paraId="1BAD50E2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D14F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AB67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5546A5" w14:paraId="43127F74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A5FF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14CF" w14:textId="77777777" w:rsidR="005546A5" w:rsidRDefault="00135E9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15A0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</w:tc>
      </w:tr>
      <w:tr w:rsidR="005546A5" w14:paraId="52263893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674C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A681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58CF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F503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Tlf:</w:t>
            </w:r>
          </w:p>
        </w:tc>
      </w:tr>
      <w:tr w:rsidR="005546A5" w14:paraId="15036777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39FE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Org. nummer (bedrift)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8FE7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3EA4EBD7" w14:textId="77777777" w:rsidR="005546A5" w:rsidRDefault="005546A5">
      <w:pPr>
        <w:rPr>
          <w:sz w:val="22"/>
          <w:szCs w:val="22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268"/>
        <w:gridCol w:w="557"/>
        <w:gridCol w:w="1711"/>
        <w:gridCol w:w="2376"/>
      </w:tblGrid>
      <w:tr w:rsidR="005546A5" w14:paraId="3434C2CC" w14:textId="77777777">
        <w:trPr>
          <w:trHeight w:hRule="exact" w:val="4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6601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Gårdsnr.</w:t>
            </w:r>
          </w:p>
        </w:tc>
        <w:tc>
          <w:tcPr>
            <w:tcW w:w="2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1877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4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80D8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Bruksnr.:</w:t>
            </w:r>
          </w:p>
        </w:tc>
      </w:tr>
      <w:tr w:rsidR="005546A5" w14:paraId="6783907D" w14:textId="77777777">
        <w:trPr>
          <w:trHeight w:hRule="exact" w:val="39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EE57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Kartreferanse</w:t>
            </w:r>
          </w:p>
          <w:p w14:paraId="1BC15E78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(UTM- koordinater)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D36B" w14:textId="77777777" w:rsidR="005546A5" w:rsidRDefault="00135E9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Sonebelte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A80F" w14:textId="77777777" w:rsidR="005546A5" w:rsidRDefault="00135E9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 - Sør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0869" w14:textId="77777777" w:rsidR="005546A5" w:rsidRDefault="00135E9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Øst - Vest</w:t>
            </w:r>
          </w:p>
        </w:tc>
      </w:tr>
      <w:tr w:rsidR="005546A5" w14:paraId="3A8F40BB" w14:textId="77777777">
        <w:trPr>
          <w:trHeight w:hRule="exact" w:val="397"/>
        </w:trPr>
        <w:tc>
          <w:tcPr>
            <w:tcW w:w="23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FE47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AEBB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F39A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5993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5546A5" w14:paraId="73D74B4D" w14:textId="77777777">
        <w:trPr>
          <w:trHeight w:hRule="exact" w:val="736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2817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Etableringsår/byggeår anlegg: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D240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9733" w14:textId="77777777" w:rsidR="005546A5" w:rsidRDefault="00135E93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Endret/utvidet år: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50F9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5546A5" w14:paraId="483EBCFC" w14:textId="77777777">
        <w:trPr>
          <w:trHeight w:hRule="exact" w:val="812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C9ED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bolig, skole, institusjon og lignende (m)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53CC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</w:tr>
    </w:tbl>
    <w:p w14:paraId="29E4DD66" w14:textId="77777777" w:rsidR="005546A5" w:rsidRDefault="005546A5">
      <w:pPr>
        <w:rPr>
          <w:sz w:val="22"/>
          <w:szCs w:val="22"/>
        </w:rPr>
      </w:pPr>
    </w:p>
    <w:p w14:paraId="4C0E6154" w14:textId="77777777" w:rsidR="005546A5" w:rsidRDefault="005546A5">
      <w:pPr>
        <w:rPr>
          <w:b/>
          <w:sz w:val="28"/>
          <w:szCs w:val="28"/>
        </w:rPr>
      </w:pPr>
    </w:p>
    <w:p w14:paraId="5EB8B419" w14:textId="77777777" w:rsidR="005546A5" w:rsidRDefault="00135E93">
      <w:pPr>
        <w:pStyle w:val="Listeavsnitt"/>
        <w:numPr>
          <w:ilvl w:val="0"/>
          <w:numId w:val="1"/>
        </w:numPr>
        <w:spacing w:line="240" w:lineRule="atLeast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Planstatus </w:t>
      </w:r>
    </w:p>
    <w:p w14:paraId="6EE20217" w14:textId="77777777" w:rsidR="005546A5" w:rsidRDefault="00135E93">
      <w:pPr>
        <w:spacing w:after="40" w:line="240" w:lineRule="atLeast"/>
        <w:rPr>
          <w:szCs w:val="24"/>
        </w:rPr>
      </w:pPr>
      <w:r>
        <w:rPr>
          <w:szCs w:val="24"/>
        </w:rPr>
        <w:t xml:space="preserve">Dokumentasjon på at virksomheten er i samsvar med eventuelle planer etter plan - og bygningsloven skal legges ved meldingsskjemaet til kommunen. Planbestemmelsene kan gi føringer blant annet for utforming av anlegg, støy, lukt med mer. </w:t>
      </w:r>
    </w:p>
    <w:p w14:paraId="6F77127B" w14:textId="77777777" w:rsidR="005546A5" w:rsidRDefault="005546A5">
      <w:pPr>
        <w:spacing w:after="40" w:line="240" w:lineRule="atLeast"/>
        <w:rPr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4237"/>
      </w:tblGrid>
      <w:tr w:rsidR="005546A5" w14:paraId="7EBA1597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E8B4" w14:textId="77777777" w:rsidR="005546A5" w:rsidRDefault="0013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0A25" w14:textId="77777777" w:rsidR="005546A5" w:rsidRDefault="005546A5">
            <w:pPr>
              <w:jc w:val="center"/>
              <w:rPr>
                <w:sz w:val="22"/>
                <w:szCs w:val="22"/>
              </w:rPr>
            </w:pPr>
          </w:p>
        </w:tc>
      </w:tr>
      <w:tr w:rsidR="005546A5" w14:paraId="58572A63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2E47" w14:textId="77777777" w:rsidR="005546A5" w:rsidRDefault="00135E9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Reguleringsplanens navn og dato for vedtak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2D56" w14:textId="77777777" w:rsidR="005546A5" w:rsidRDefault="005546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01F241" w14:textId="77777777" w:rsidR="005546A5" w:rsidRDefault="005546A5">
      <w:pPr>
        <w:spacing w:after="120" w:line="240" w:lineRule="atLeast"/>
        <w:rPr>
          <w:rFonts w:ascii="Arial" w:hAnsi="Arial" w:cs="Arial"/>
          <w:color w:val="000080"/>
          <w:sz w:val="20"/>
        </w:rPr>
      </w:pPr>
    </w:p>
    <w:p w14:paraId="1CB77CBC" w14:textId="77777777" w:rsidR="005546A5" w:rsidRDefault="005546A5">
      <w:pPr>
        <w:spacing w:after="120" w:line="240" w:lineRule="atLeast"/>
        <w:rPr>
          <w:b/>
          <w:sz w:val="28"/>
          <w:szCs w:val="28"/>
        </w:rPr>
      </w:pPr>
    </w:p>
    <w:p w14:paraId="4638F8F6" w14:textId="77777777" w:rsidR="005546A5" w:rsidRDefault="00135E93">
      <w:pPr>
        <w:pStyle w:val="Listeavsnitt"/>
        <w:numPr>
          <w:ilvl w:val="0"/>
          <w:numId w:val="1"/>
        </w:numPr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Produksjonsdata</w:t>
      </w:r>
    </w:p>
    <w:p w14:paraId="12B3C5D8" w14:textId="77777777" w:rsidR="005546A5" w:rsidRDefault="00135E93">
      <w:pPr>
        <w:numPr>
          <w:ilvl w:val="0"/>
          <w:numId w:val="2"/>
        </w:numPr>
        <w:tabs>
          <w:tab w:val="left" w:pos="720"/>
        </w:tabs>
        <w:spacing w:after="120" w:line="240" w:lineRule="atLeast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beskrivelse</w:t>
      </w:r>
    </w:p>
    <w:tbl>
      <w:tblPr>
        <w:tblW w:w="9423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4253"/>
      </w:tblGrid>
      <w:tr w:rsidR="005546A5" w14:paraId="55FD864A" w14:textId="77777777">
        <w:trPr>
          <w:trHeight w:val="624"/>
        </w:trPr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9A618" w14:textId="77777777" w:rsidR="005546A5" w:rsidRDefault="00135E93">
            <w:pPr>
              <w:ind w:left="67"/>
            </w:pPr>
            <w:r>
              <w:rPr>
                <w:iCs/>
                <w:sz w:val="22"/>
                <w:szCs w:val="24"/>
              </w:rPr>
              <w:t>Systembeskrivelse og flytskjema for anlegget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5AA28" w14:textId="77777777" w:rsidR="005546A5" w:rsidRDefault="00135E93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I vedlegg</w:t>
            </w:r>
          </w:p>
        </w:tc>
      </w:tr>
      <w:tr w:rsidR="005546A5" w14:paraId="61248130" w14:textId="77777777">
        <w:trPr>
          <w:trHeight w:val="624"/>
        </w:trPr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5A2D7" w14:textId="77777777" w:rsidR="005546A5" w:rsidRDefault="00135E93">
            <w:pPr>
              <w:ind w:left="67"/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Type brensler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509C4" w14:textId="77777777" w:rsidR="005546A5" w:rsidRDefault="005546A5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</w:p>
        </w:tc>
      </w:tr>
    </w:tbl>
    <w:p w14:paraId="507CF83C" w14:textId="6C87072A" w:rsidR="005546A5" w:rsidRDefault="005546A5">
      <w:pPr>
        <w:spacing w:after="120" w:line="240" w:lineRule="atLeast"/>
        <w:rPr>
          <w:b/>
          <w:sz w:val="22"/>
          <w:szCs w:val="22"/>
        </w:rPr>
      </w:pPr>
    </w:p>
    <w:p w14:paraId="132AC5D5" w14:textId="6AF429B5" w:rsidR="0001183B" w:rsidRDefault="0001183B">
      <w:pPr>
        <w:spacing w:after="120" w:line="240" w:lineRule="atLeast"/>
        <w:rPr>
          <w:b/>
          <w:sz w:val="22"/>
          <w:szCs w:val="22"/>
        </w:rPr>
      </w:pPr>
    </w:p>
    <w:p w14:paraId="33F100D6" w14:textId="3FB9E3CA" w:rsidR="0001183B" w:rsidRDefault="0001183B">
      <w:pPr>
        <w:spacing w:after="120" w:line="240" w:lineRule="atLeast"/>
        <w:rPr>
          <w:b/>
          <w:sz w:val="22"/>
          <w:szCs w:val="22"/>
        </w:rPr>
      </w:pPr>
    </w:p>
    <w:p w14:paraId="59649240" w14:textId="024B813D" w:rsidR="0001183B" w:rsidRDefault="0001183B">
      <w:pPr>
        <w:spacing w:after="120" w:line="240" w:lineRule="atLeast"/>
        <w:rPr>
          <w:b/>
          <w:sz w:val="22"/>
          <w:szCs w:val="22"/>
        </w:rPr>
      </w:pPr>
    </w:p>
    <w:p w14:paraId="25A9A86D" w14:textId="78AF17F7" w:rsidR="0001183B" w:rsidRDefault="0001183B">
      <w:pPr>
        <w:spacing w:after="120" w:line="240" w:lineRule="atLeast"/>
        <w:rPr>
          <w:b/>
          <w:sz w:val="22"/>
          <w:szCs w:val="22"/>
        </w:rPr>
      </w:pPr>
    </w:p>
    <w:p w14:paraId="703762AD" w14:textId="77777777" w:rsidR="0001183B" w:rsidRDefault="0001183B">
      <w:pPr>
        <w:spacing w:after="120" w:line="240" w:lineRule="atLeast"/>
        <w:rPr>
          <w:b/>
          <w:sz w:val="22"/>
          <w:szCs w:val="22"/>
        </w:rPr>
      </w:pPr>
    </w:p>
    <w:p w14:paraId="2FF27255" w14:textId="4AA67368" w:rsidR="005546A5" w:rsidRPr="0001183B" w:rsidRDefault="00135E93" w:rsidP="0001183B">
      <w:pPr>
        <w:numPr>
          <w:ilvl w:val="0"/>
          <w:numId w:val="2"/>
        </w:numPr>
        <w:tabs>
          <w:tab w:val="left" w:pos="720"/>
        </w:tabs>
        <w:spacing w:after="120" w:line="240" w:lineRule="atLeast"/>
        <w:ind w:left="714" w:hanging="357"/>
        <w:rPr>
          <w:b/>
          <w:sz w:val="22"/>
          <w:szCs w:val="22"/>
        </w:rPr>
      </w:pPr>
      <w:r w:rsidRPr="0001183B">
        <w:rPr>
          <w:b/>
          <w:sz w:val="22"/>
          <w:szCs w:val="22"/>
        </w:rPr>
        <w:lastRenderedPageBreak/>
        <w:t>anlegg med en type hovedbrensel (angi hovedbrensel)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3128"/>
        <w:gridCol w:w="967"/>
      </w:tblGrid>
      <w:tr w:rsidR="005546A5" w14:paraId="2DE65F15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F82E" w14:textId="77777777" w:rsidR="005546A5" w:rsidRDefault="00135E93">
            <w:r>
              <w:rPr>
                <w:iCs/>
                <w:sz w:val="22"/>
                <w:szCs w:val="22"/>
              </w:rPr>
              <w:t>Samlet installert innfyrt effekt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B342" w14:textId="77777777" w:rsidR="005546A5" w:rsidRDefault="0055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CDCF" w14:textId="77777777" w:rsidR="005546A5" w:rsidRDefault="00135E93">
            <w:pPr>
              <w:jc w:val="center"/>
            </w:pPr>
            <w:r>
              <w:rPr>
                <w:i/>
                <w:iCs/>
                <w:sz w:val="20"/>
                <w:szCs w:val="22"/>
              </w:rPr>
              <w:t>MW</w:t>
            </w:r>
          </w:p>
        </w:tc>
      </w:tr>
      <w:tr w:rsidR="005546A5" w14:paraId="2C20296B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7D25" w14:textId="77777777" w:rsidR="005546A5" w:rsidRDefault="00135E9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Antall fyringsenheter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F072" w14:textId="77777777" w:rsidR="005546A5" w:rsidRDefault="00554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36EE" w14:textId="77777777" w:rsidR="005546A5" w:rsidRDefault="00135E93">
            <w:pPr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stk</w:t>
            </w:r>
          </w:p>
        </w:tc>
      </w:tr>
      <w:tr w:rsidR="005546A5" w14:paraId="38C5D706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C982" w14:textId="77777777" w:rsidR="005546A5" w:rsidRDefault="00135E93">
            <w:r>
              <w:rPr>
                <w:sz w:val="22"/>
                <w:szCs w:val="22"/>
              </w:rPr>
              <w:t xml:space="preserve">Estimert driftstid - </w:t>
            </w:r>
            <w:r>
              <w:rPr>
                <w:i/>
                <w:sz w:val="22"/>
                <w:szCs w:val="22"/>
              </w:rPr>
              <w:t>grunnlast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5FB0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A626" w14:textId="77777777" w:rsidR="005546A5" w:rsidRDefault="00135E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timer/år</w:t>
            </w:r>
          </w:p>
        </w:tc>
      </w:tr>
      <w:tr w:rsidR="005546A5" w14:paraId="2B8EEF7E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C524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driftstid – </w:t>
            </w:r>
            <w:r>
              <w:rPr>
                <w:i/>
                <w:sz w:val="22"/>
                <w:szCs w:val="22"/>
              </w:rPr>
              <w:t>spiss-/reservelast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C641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6CBA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 /år</w:t>
            </w:r>
          </w:p>
        </w:tc>
      </w:tr>
      <w:tr w:rsidR="005546A5" w14:paraId="5749A085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900A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produsert energimengde – </w:t>
            </w:r>
            <w:r>
              <w:rPr>
                <w:i/>
                <w:sz w:val="22"/>
                <w:szCs w:val="22"/>
              </w:rPr>
              <w:t>grunnlast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8C40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4B11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GWh/år</w:t>
            </w:r>
          </w:p>
        </w:tc>
      </w:tr>
      <w:tr w:rsidR="005546A5" w14:paraId="79A628D2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E3E3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produsert energimengde – </w:t>
            </w:r>
            <w:r>
              <w:rPr>
                <w:i/>
                <w:sz w:val="22"/>
                <w:szCs w:val="22"/>
              </w:rPr>
              <w:t>spiss-/reservelast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3F94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C882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GWh/år</w:t>
            </w:r>
          </w:p>
        </w:tc>
      </w:tr>
      <w:tr w:rsidR="005546A5" w14:paraId="1A513C51" w14:textId="77777777">
        <w:trPr>
          <w:trHeight w:val="100"/>
        </w:trPr>
        <w:tc>
          <w:tcPr>
            <w:tcW w:w="918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91801" w14:textId="77777777" w:rsidR="005546A5" w:rsidRDefault="005546A5">
            <w:pPr>
              <w:rPr>
                <w:b/>
                <w:color w:val="FF0000"/>
                <w:sz w:val="22"/>
                <w:szCs w:val="22"/>
              </w:rPr>
            </w:pPr>
          </w:p>
          <w:p w14:paraId="7678FB65" w14:textId="17D1821C" w:rsidR="0001183B" w:rsidRDefault="0001183B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A255397" w14:textId="77777777" w:rsidR="005546A5" w:rsidRDefault="00135E93">
      <w:pPr>
        <w:numPr>
          <w:ilvl w:val="0"/>
          <w:numId w:val="2"/>
        </w:numPr>
        <w:tabs>
          <w:tab w:val="left" w:pos="720"/>
        </w:tabs>
        <w:spacing w:after="120"/>
        <w:ind w:left="714" w:hanging="357"/>
      </w:pPr>
      <w:r>
        <w:rPr>
          <w:b/>
          <w:sz w:val="22"/>
          <w:szCs w:val="22"/>
        </w:rPr>
        <w:t>anlegg med flere typer hovedbrensler (angi hovedbrensler)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3184"/>
        <w:gridCol w:w="958"/>
      </w:tblGrid>
      <w:tr w:rsidR="005546A5" w14:paraId="2E72A498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8452" w14:textId="77777777" w:rsidR="005546A5" w:rsidRDefault="00135E93">
            <w:r>
              <w:rPr>
                <w:iCs/>
                <w:sz w:val="22"/>
                <w:szCs w:val="22"/>
              </w:rPr>
              <w:t>Samlet installert innfyrt effekt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2E09" w14:textId="77777777" w:rsidR="005546A5" w:rsidRDefault="005546A5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C67E" w14:textId="77777777" w:rsidR="005546A5" w:rsidRDefault="00135E93">
            <w:pPr>
              <w:jc w:val="center"/>
            </w:pPr>
            <w:r>
              <w:rPr>
                <w:i/>
                <w:iCs/>
                <w:sz w:val="20"/>
                <w:szCs w:val="22"/>
              </w:rPr>
              <w:t>MW</w:t>
            </w:r>
          </w:p>
        </w:tc>
      </w:tr>
      <w:tr w:rsidR="005546A5" w14:paraId="2C3C54E5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265E" w14:textId="77777777" w:rsidR="005546A5" w:rsidRDefault="00135E9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Antall fyringsenheter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EB78" w14:textId="77777777" w:rsidR="005546A5" w:rsidRDefault="005546A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363C" w14:textId="77777777" w:rsidR="005546A5" w:rsidRDefault="00135E93">
            <w:pPr>
              <w:jc w:val="center"/>
              <w:rPr>
                <w:i/>
                <w:iCs/>
                <w:sz w:val="20"/>
                <w:szCs w:val="22"/>
              </w:rPr>
            </w:pPr>
            <w:r>
              <w:rPr>
                <w:i/>
                <w:iCs/>
                <w:sz w:val="20"/>
                <w:szCs w:val="22"/>
              </w:rPr>
              <w:t>stk</w:t>
            </w:r>
          </w:p>
        </w:tc>
      </w:tr>
      <w:tr w:rsidR="005546A5" w14:paraId="0E554986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9867" w14:textId="77777777" w:rsidR="005546A5" w:rsidRDefault="00135E93">
            <w:r>
              <w:rPr>
                <w:sz w:val="22"/>
                <w:szCs w:val="22"/>
              </w:rPr>
              <w:t>Estimert driftstid -</w:t>
            </w:r>
            <w:r>
              <w:rPr>
                <w:i/>
                <w:sz w:val="22"/>
                <w:szCs w:val="22"/>
              </w:rPr>
              <w:t xml:space="preserve"> grunnlast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7EA2" w14:textId="77777777" w:rsidR="005546A5" w:rsidRDefault="005546A5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F72C" w14:textId="77777777" w:rsidR="005546A5" w:rsidRDefault="00135E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timer/år</w:t>
            </w:r>
          </w:p>
        </w:tc>
      </w:tr>
      <w:tr w:rsidR="005546A5" w14:paraId="4F690249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5ACA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driftstid – </w:t>
            </w:r>
            <w:r>
              <w:rPr>
                <w:i/>
                <w:sz w:val="22"/>
                <w:szCs w:val="22"/>
              </w:rPr>
              <w:t>spiss-/reservelast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F1AB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F161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 /år</w:t>
            </w:r>
          </w:p>
        </w:tc>
      </w:tr>
      <w:tr w:rsidR="005546A5" w14:paraId="6B5D6A18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81AA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produsert energimengde – </w:t>
            </w:r>
            <w:r>
              <w:rPr>
                <w:i/>
                <w:sz w:val="22"/>
                <w:szCs w:val="22"/>
              </w:rPr>
              <w:t>grunnlast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13C0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810C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GWh/år</w:t>
            </w:r>
          </w:p>
        </w:tc>
      </w:tr>
      <w:tr w:rsidR="005546A5" w14:paraId="7125657B" w14:textId="77777777">
        <w:trPr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1885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Estimert produsert energimengde – </w:t>
            </w:r>
            <w:r>
              <w:rPr>
                <w:i/>
                <w:sz w:val="22"/>
                <w:szCs w:val="22"/>
              </w:rPr>
              <w:t>spiss-/reservelast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A59F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8F9E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GWh/år</w:t>
            </w:r>
          </w:p>
        </w:tc>
      </w:tr>
    </w:tbl>
    <w:p w14:paraId="69D2FC21" w14:textId="4F9AC22B" w:rsidR="005546A5" w:rsidRDefault="005546A5">
      <w:pPr>
        <w:rPr>
          <w:b/>
          <w:color w:val="FF0000"/>
          <w:szCs w:val="22"/>
        </w:rPr>
      </w:pPr>
    </w:p>
    <w:p w14:paraId="7F17C35C" w14:textId="77777777" w:rsidR="0001183B" w:rsidRDefault="0001183B">
      <w:pPr>
        <w:rPr>
          <w:b/>
          <w:color w:val="FF0000"/>
          <w:szCs w:val="22"/>
        </w:rPr>
      </w:pPr>
    </w:p>
    <w:p w14:paraId="5E1F5E7F" w14:textId="77777777" w:rsidR="005546A5" w:rsidRDefault="00135E93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Opplysninger om fyringsenhetene</w:t>
      </w:r>
    </w:p>
    <w:p w14:paraId="7479062D" w14:textId="77777777" w:rsidR="005546A5" w:rsidRDefault="005546A5">
      <w:pPr>
        <w:ind w:left="720"/>
        <w:rPr>
          <w:b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1657"/>
        <w:gridCol w:w="1452"/>
        <w:gridCol w:w="1512"/>
        <w:gridCol w:w="1082"/>
        <w:gridCol w:w="1068"/>
      </w:tblGrid>
      <w:tr w:rsidR="005546A5" w14:paraId="20B5D82F" w14:textId="77777777">
        <w:trPr>
          <w:trHeight w:val="859"/>
        </w:trPr>
        <w:tc>
          <w:tcPr>
            <w:tcW w:w="2517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D698" w14:textId="77777777" w:rsidR="005546A5" w:rsidRDefault="005546A5">
            <w:pPr>
              <w:ind w:right="56"/>
              <w:rPr>
                <w:iCs/>
                <w:color w:val="FF0000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74F0" w14:textId="77777777" w:rsidR="005546A5" w:rsidRDefault="00135E93">
            <w:pPr>
              <w:ind w:right="56"/>
              <w:jc w:val="center"/>
              <w:rPr>
                <w:b/>
                <w:iCs/>
                <w:sz w:val="22"/>
                <w:szCs w:val="24"/>
              </w:rPr>
            </w:pPr>
            <w:r>
              <w:rPr>
                <w:b/>
                <w:iCs/>
                <w:sz w:val="22"/>
                <w:szCs w:val="24"/>
              </w:rPr>
              <w:t>Type brensel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EE5C" w14:textId="77777777" w:rsidR="005546A5" w:rsidRDefault="00135E93">
            <w:pPr>
              <w:ind w:right="56"/>
              <w:jc w:val="center"/>
              <w:rPr>
                <w:b/>
                <w:iCs/>
                <w:sz w:val="22"/>
                <w:szCs w:val="24"/>
              </w:rPr>
            </w:pPr>
            <w:r>
              <w:rPr>
                <w:b/>
                <w:iCs/>
                <w:sz w:val="22"/>
                <w:szCs w:val="24"/>
              </w:rPr>
              <w:t>Damp / hetvann / direkte fyrt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0ABA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Grunnlast eller spisslast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4A1A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Innfyrt effekt</w:t>
            </w:r>
          </w:p>
          <w:p w14:paraId="42519AB1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[MW]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4A92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Termisk effekt</w:t>
            </w:r>
          </w:p>
          <w:p w14:paraId="0641ADD1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[MW]</w:t>
            </w:r>
          </w:p>
        </w:tc>
      </w:tr>
      <w:tr w:rsidR="005546A5" w14:paraId="1576232E" w14:textId="77777777">
        <w:trPr>
          <w:trHeight w:hRule="exact" w:val="39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51D2" w14:textId="77777777" w:rsidR="005546A5" w:rsidRDefault="00135E93">
            <w:pPr>
              <w:ind w:right="56"/>
            </w:pPr>
            <w:r>
              <w:rPr>
                <w:sz w:val="22"/>
              </w:rPr>
              <w:t xml:space="preserve">Samlet nominell effekt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E1D1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0AEF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3DFB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80C6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DC8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546A5" w14:paraId="089077E2" w14:textId="77777777">
        <w:trPr>
          <w:trHeight w:hRule="exact" w:val="39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729" w14:textId="77777777" w:rsidR="005546A5" w:rsidRDefault="00135E93">
            <w:pPr>
              <w:ind w:right="56"/>
            </w:pPr>
            <w:r>
              <w:rPr>
                <w:i/>
              </w:rPr>
              <w:t>Fyringsenhet 1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8CBB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86B8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4829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4EE5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86A7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3047FD4B" w14:textId="77777777">
        <w:trPr>
          <w:trHeight w:hRule="exact" w:val="39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C9F5" w14:textId="77777777" w:rsidR="005546A5" w:rsidRDefault="00135E93">
            <w:pPr>
              <w:ind w:right="56"/>
            </w:pPr>
            <w:r>
              <w:rPr>
                <w:i/>
              </w:rPr>
              <w:t>Fyringsenhet 2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7FF8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F6E8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E365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6D9C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E44B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52436486" w14:textId="77777777">
        <w:trPr>
          <w:trHeight w:hRule="exact" w:val="39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FD3D" w14:textId="77777777" w:rsidR="005546A5" w:rsidRDefault="00135E93">
            <w:pPr>
              <w:ind w:right="56"/>
            </w:pPr>
            <w:r>
              <w:rPr>
                <w:i/>
              </w:rPr>
              <w:t>Fyringsenhet 3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E294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244D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8453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42A2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42ED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1283C68C" w14:textId="77777777">
        <w:trPr>
          <w:trHeight w:hRule="exact" w:val="39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4E21" w14:textId="77777777" w:rsidR="005546A5" w:rsidRDefault="00135E93">
            <w:pPr>
              <w:ind w:right="56"/>
            </w:pPr>
            <w:r>
              <w:rPr>
                <w:i/>
              </w:rPr>
              <w:t>Fyringsenhet 4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45F1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156D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DF80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F05E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08D6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58215C4F" w14:textId="77777777">
        <w:trPr>
          <w:trHeight w:hRule="exact" w:val="79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A34D" w14:textId="77777777" w:rsidR="005546A5" w:rsidRDefault="00135E93">
            <w:pPr>
              <w:ind w:right="56"/>
              <w:rPr>
                <w:sz w:val="22"/>
              </w:rPr>
            </w:pPr>
            <w:r>
              <w:rPr>
                <w:sz w:val="22"/>
              </w:rPr>
              <w:t>Kombienhet</w:t>
            </w:r>
          </w:p>
          <w:p w14:paraId="03D9B4E4" w14:textId="77777777" w:rsidR="005546A5" w:rsidRDefault="00135E93">
            <w:pPr>
              <w:ind w:right="56"/>
            </w:pPr>
            <w:r>
              <w:rPr>
                <w:i/>
                <w:sz w:val="20"/>
              </w:rPr>
              <w:t>Flere brensler i samme fyringsenhet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423A" w14:textId="77777777" w:rsidR="005546A5" w:rsidRDefault="00135E93">
            <w:pPr>
              <w:ind w:right="56"/>
            </w:pPr>
            <w:r>
              <w:t xml:space="preserve">           /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9C22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C83A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26EC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FB03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5A45B66B" w14:textId="77777777">
        <w:trPr>
          <w:trHeight w:hRule="exact" w:val="79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1B6" w14:textId="77777777" w:rsidR="005546A5" w:rsidRDefault="00135E93">
            <w:pPr>
              <w:ind w:right="56"/>
              <w:rPr>
                <w:sz w:val="22"/>
              </w:rPr>
            </w:pPr>
            <w:r>
              <w:rPr>
                <w:sz w:val="22"/>
              </w:rPr>
              <w:t xml:space="preserve">Enhetsstørrelse </w:t>
            </w:r>
          </w:p>
          <w:p w14:paraId="151D02E2" w14:textId="77777777" w:rsidR="005546A5" w:rsidRDefault="00135E93">
            <w:pPr>
              <w:ind w:right="56"/>
            </w:pPr>
            <w:r>
              <w:rPr>
                <w:i/>
                <w:sz w:val="20"/>
              </w:rPr>
              <w:t>Sum fyringsenheter med samme brensel</w:t>
            </w:r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61AF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3849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2DD2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C14F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BC61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5546A5" w14:paraId="1D1AB831" w14:textId="77777777">
        <w:trPr>
          <w:trHeight w:hRule="exact" w:val="79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1744" w14:textId="77777777" w:rsidR="005546A5" w:rsidRDefault="00135E93">
            <w:pPr>
              <w:ind w:right="56"/>
            </w:pPr>
            <w:r>
              <w:rPr>
                <w:sz w:val="22"/>
              </w:rPr>
              <w:t>Enhetsstørrelse</w:t>
            </w:r>
            <w:r>
              <w:t xml:space="preserve"> </w:t>
            </w:r>
          </w:p>
          <w:p w14:paraId="63AD50DC" w14:textId="77777777" w:rsidR="005546A5" w:rsidRDefault="00135E93">
            <w:pPr>
              <w:ind w:right="56"/>
            </w:pPr>
            <w:r>
              <w:rPr>
                <w:i/>
                <w:sz w:val="20"/>
              </w:rPr>
              <w:t>Sum fyringsenheter med samme brensel</w:t>
            </w:r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ADE" w14:textId="77777777" w:rsidR="005546A5" w:rsidRDefault="005546A5">
            <w:pPr>
              <w:ind w:right="5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BC30" w14:textId="77777777" w:rsidR="005546A5" w:rsidRDefault="005546A5">
            <w:pPr>
              <w:ind w:right="56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5759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056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E883" w14:textId="77777777" w:rsidR="005546A5" w:rsidRDefault="005546A5">
            <w:pPr>
              <w:ind w:right="56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</w:tbl>
    <w:p w14:paraId="2518F809" w14:textId="77777777" w:rsidR="005546A5" w:rsidRDefault="00135E93">
      <w:r>
        <w:rPr>
          <w:i/>
          <w:sz w:val="22"/>
          <w:szCs w:val="22"/>
          <w:vertAlign w:val="superscript"/>
        </w:rPr>
        <w:t xml:space="preserve">1 </w:t>
      </w:r>
      <w:r>
        <w:rPr>
          <w:i/>
          <w:sz w:val="22"/>
          <w:szCs w:val="22"/>
        </w:rPr>
        <w:t>Skriv inn eget unikt navn på fyringsenhet</w:t>
      </w:r>
    </w:p>
    <w:p w14:paraId="49F028A4" w14:textId="77777777" w:rsidR="005546A5" w:rsidRDefault="00135E93">
      <w:r>
        <w:rPr>
          <w:i/>
          <w:sz w:val="22"/>
          <w:szCs w:val="22"/>
          <w:vertAlign w:val="superscript"/>
        </w:rPr>
        <w:t xml:space="preserve">2 </w:t>
      </w:r>
      <w:r>
        <w:rPr>
          <w:i/>
          <w:sz w:val="22"/>
          <w:szCs w:val="22"/>
        </w:rPr>
        <w:t>Kombienheter summeres inn i enhetsstørrelse for det brensel som gir lempeligste utslippsgrenser</w:t>
      </w:r>
    </w:p>
    <w:p w14:paraId="1D53FE56" w14:textId="4DAE9529" w:rsidR="005546A5" w:rsidRDefault="005546A5">
      <w:pPr>
        <w:rPr>
          <w:b/>
          <w:bCs/>
          <w:iCs/>
          <w:szCs w:val="24"/>
        </w:rPr>
      </w:pPr>
    </w:p>
    <w:p w14:paraId="3D9D1FBC" w14:textId="4FD740F8" w:rsidR="0001183B" w:rsidRDefault="0001183B">
      <w:pPr>
        <w:rPr>
          <w:b/>
          <w:bCs/>
          <w:iCs/>
          <w:szCs w:val="24"/>
        </w:rPr>
      </w:pPr>
    </w:p>
    <w:p w14:paraId="0FE4437D" w14:textId="77777777" w:rsidR="0001183B" w:rsidRDefault="0001183B">
      <w:pPr>
        <w:rPr>
          <w:b/>
          <w:bCs/>
          <w:iCs/>
          <w:szCs w:val="24"/>
        </w:rPr>
      </w:pPr>
    </w:p>
    <w:p w14:paraId="3A50EC27" w14:textId="77777777" w:rsidR="005546A5" w:rsidRDefault="005546A5">
      <w:pPr>
        <w:rPr>
          <w:b/>
          <w:bCs/>
          <w:iCs/>
          <w:szCs w:val="24"/>
        </w:rPr>
      </w:pPr>
    </w:p>
    <w:p w14:paraId="4D8075E0" w14:textId="77777777" w:rsidR="005546A5" w:rsidRPr="0001183B" w:rsidRDefault="00135E93" w:rsidP="0001183B">
      <w:pPr>
        <w:pStyle w:val="Listeavsnitt"/>
        <w:numPr>
          <w:ilvl w:val="0"/>
          <w:numId w:val="1"/>
        </w:numPr>
        <w:spacing w:after="40"/>
        <w:ind w:left="714" w:hanging="357"/>
        <w:rPr>
          <w:b/>
          <w:bCs/>
          <w:iCs/>
          <w:sz w:val="28"/>
          <w:szCs w:val="24"/>
        </w:rPr>
      </w:pPr>
      <w:r w:rsidRPr="0001183B">
        <w:rPr>
          <w:b/>
          <w:bCs/>
          <w:iCs/>
          <w:sz w:val="28"/>
          <w:szCs w:val="24"/>
        </w:rPr>
        <w:lastRenderedPageBreak/>
        <w:t xml:space="preserve">Tekniske data </w:t>
      </w:r>
    </w:p>
    <w:p w14:paraId="5436E6D1" w14:textId="77777777" w:rsidR="005546A5" w:rsidRDefault="00135E9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En (1) tabell per fyringsenhet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3028"/>
        <w:gridCol w:w="1049"/>
      </w:tblGrid>
      <w:tr w:rsidR="005546A5" w14:paraId="6758B608" w14:textId="77777777">
        <w:trPr>
          <w:trHeight w:hRule="exact" w:val="397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D4F6" w14:textId="77777777" w:rsidR="005546A5" w:rsidRDefault="00135E93">
            <w:pPr>
              <w:ind w:right="5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Fyringsenhet 1</w:t>
            </w:r>
          </w:p>
        </w:tc>
        <w:tc>
          <w:tcPr>
            <w:tcW w:w="3028" w:type="dxa"/>
          </w:tcPr>
          <w:p w14:paraId="4D93D6EE" w14:textId="77777777" w:rsidR="005546A5" w:rsidRDefault="005546A5">
            <w:pPr>
              <w:ind w:right="56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49" w:type="dxa"/>
          </w:tcPr>
          <w:p w14:paraId="3BA94213" w14:textId="77777777" w:rsidR="005546A5" w:rsidRDefault="005546A5">
            <w:pPr>
              <w:ind w:right="56"/>
              <w:rPr>
                <w:i/>
                <w:iCs/>
                <w:sz w:val="22"/>
                <w:szCs w:val="22"/>
              </w:rPr>
            </w:pPr>
          </w:p>
        </w:tc>
      </w:tr>
      <w:tr w:rsidR="005546A5" w14:paraId="29E21992" w14:textId="77777777">
        <w:trPr>
          <w:trHeight w:hRule="exact" w:val="397"/>
        </w:trPr>
        <w:tc>
          <w:tcPr>
            <w:tcW w:w="521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36A8" w14:textId="31DBA460" w:rsidR="005546A5" w:rsidRDefault="00135E93">
            <w:pPr>
              <w:ind w:right="56"/>
            </w:pPr>
            <w:r>
              <w:rPr>
                <w:iCs/>
                <w:sz w:val="22"/>
                <w:szCs w:val="22"/>
              </w:rPr>
              <w:t xml:space="preserve">Forbrenningsløsning: </w:t>
            </w:r>
            <w:r>
              <w:rPr>
                <w:i/>
                <w:iCs/>
                <w:sz w:val="20"/>
                <w:szCs w:val="22"/>
              </w:rPr>
              <w:t>Rist/fluidized bed/brenner/etc.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BE7E" w14:textId="77777777" w:rsidR="005546A5" w:rsidRDefault="005546A5">
            <w:pPr>
              <w:ind w:right="56"/>
              <w:rPr>
                <w:sz w:val="22"/>
                <w:szCs w:val="22"/>
                <w:u w:val="single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E475" w14:textId="77777777" w:rsidR="005546A5" w:rsidRDefault="005546A5">
            <w:pPr>
              <w:ind w:right="56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5546A5" w14:paraId="1B9D06DA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D14D" w14:textId="249A3AE7" w:rsidR="005546A5" w:rsidRDefault="00135E93">
            <w:pPr>
              <w:ind w:right="56"/>
            </w:pPr>
            <w:r>
              <w:rPr>
                <w:iCs/>
                <w:sz w:val="22"/>
                <w:szCs w:val="22"/>
              </w:rPr>
              <w:t>Type enhet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0"/>
                <w:szCs w:val="22"/>
              </w:rPr>
              <w:t>Røykrørskjel//</w:t>
            </w:r>
            <w:r w:rsidR="0001183B">
              <w:rPr>
                <w:i/>
                <w:sz w:val="20"/>
                <w:szCs w:val="22"/>
              </w:rPr>
              <w:t>v</w:t>
            </w:r>
            <w:r>
              <w:rPr>
                <w:i/>
                <w:sz w:val="20"/>
                <w:szCs w:val="22"/>
              </w:rPr>
              <w:t>annrørskjel/direkte fyring /etc.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59F5" w14:textId="77777777" w:rsidR="005546A5" w:rsidRDefault="005546A5">
            <w:pPr>
              <w:ind w:right="56"/>
              <w:rPr>
                <w:sz w:val="22"/>
                <w:szCs w:val="22"/>
                <w:u w:val="single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BD75" w14:textId="77777777" w:rsidR="005546A5" w:rsidRDefault="005546A5">
            <w:pPr>
              <w:ind w:right="56"/>
              <w:jc w:val="center"/>
              <w:rPr>
                <w:sz w:val="20"/>
                <w:szCs w:val="22"/>
                <w:u w:val="single"/>
              </w:rPr>
            </w:pPr>
          </w:p>
        </w:tc>
      </w:tr>
      <w:tr w:rsidR="005546A5" w14:paraId="246B5F46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8866" w14:textId="6221E104" w:rsidR="005546A5" w:rsidRDefault="00135E93">
            <w:pPr>
              <w:ind w:right="56"/>
            </w:pPr>
            <w:r>
              <w:rPr>
                <w:iCs/>
                <w:sz w:val="22"/>
                <w:szCs w:val="22"/>
              </w:rPr>
              <w:t>Temperatur</w:t>
            </w:r>
            <w:r>
              <w:rPr>
                <w:sz w:val="22"/>
                <w:szCs w:val="22"/>
              </w:rPr>
              <w:t xml:space="preserve"> ut: </w:t>
            </w:r>
            <w:r>
              <w:rPr>
                <w:i/>
                <w:sz w:val="20"/>
              </w:rPr>
              <w:t>Gjelder varmtvanns-/dampkjel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9B87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683A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º C</w:t>
            </w:r>
          </w:p>
        </w:tc>
      </w:tr>
      <w:tr w:rsidR="005546A5" w14:paraId="79998DCD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D0FA" w14:textId="77777777" w:rsidR="005546A5" w:rsidRDefault="00135E93">
            <w:pPr>
              <w:ind w:right="56"/>
            </w:pPr>
            <w:r>
              <w:rPr>
                <w:iCs/>
                <w:sz w:val="22"/>
                <w:szCs w:val="22"/>
              </w:rPr>
              <w:t xml:space="preserve">Røykgasstemperatur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EAC7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939B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º C</w:t>
            </w:r>
          </w:p>
        </w:tc>
      </w:tr>
      <w:tr w:rsidR="005546A5" w14:paraId="0FA6077F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F247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Røykgassmengde </w:t>
            </w:r>
            <w:r>
              <w:rPr>
                <w:i/>
                <w:sz w:val="20"/>
                <w:szCs w:val="22"/>
              </w:rPr>
              <w:t>Fuktig gass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A90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35B4" w14:textId="77777777" w:rsidR="005546A5" w:rsidRDefault="00135E93">
            <w:pPr>
              <w:ind w:right="56"/>
              <w:jc w:val="center"/>
            </w:pPr>
            <w:r>
              <w:rPr>
                <w:i/>
                <w:sz w:val="20"/>
                <w:szCs w:val="22"/>
              </w:rPr>
              <w:t>Nm</w:t>
            </w:r>
            <w:r>
              <w:rPr>
                <w:i/>
                <w:sz w:val="20"/>
                <w:szCs w:val="22"/>
                <w:vertAlign w:val="superscript"/>
              </w:rPr>
              <w:t>3</w:t>
            </w:r>
            <w:r>
              <w:rPr>
                <w:i/>
                <w:sz w:val="20"/>
                <w:szCs w:val="22"/>
              </w:rPr>
              <w:t>/time</w:t>
            </w:r>
          </w:p>
        </w:tc>
      </w:tr>
      <w:tr w:rsidR="005546A5" w14:paraId="3965F211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4E97" w14:textId="5F0824CB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Røykgassrensing: </w:t>
            </w:r>
            <w:r>
              <w:rPr>
                <w:i/>
                <w:sz w:val="20"/>
                <w:szCs w:val="22"/>
              </w:rPr>
              <w:t>Multisyklon/posefilter/elektrofilter/etc.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E8EF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F49D" w14:textId="77777777" w:rsidR="005546A5" w:rsidRDefault="005546A5">
            <w:pPr>
              <w:ind w:right="56"/>
              <w:jc w:val="center"/>
              <w:rPr>
                <w:i/>
                <w:sz w:val="20"/>
                <w:szCs w:val="22"/>
              </w:rPr>
            </w:pPr>
          </w:p>
        </w:tc>
      </w:tr>
      <w:tr w:rsidR="005546A5" w14:paraId="14E13FF5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5783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Utslippshøyde over bakken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EE32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114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</w:t>
            </w:r>
          </w:p>
        </w:tc>
      </w:tr>
      <w:tr w:rsidR="005546A5" w14:paraId="0A1B860C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5EDE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Utslippshøyde over tak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1B5B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2815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</w:t>
            </w:r>
          </w:p>
        </w:tc>
      </w:tr>
      <w:tr w:rsidR="005546A5" w14:paraId="615F33A7" w14:textId="77777777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3AB9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Røykrørsdiameter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A62B" w14:textId="77777777" w:rsidR="005546A5" w:rsidRDefault="005546A5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AD18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</w:t>
            </w:r>
          </w:p>
        </w:tc>
      </w:tr>
    </w:tbl>
    <w:p w14:paraId="1C4D87E1" w14:textId="77777777" w:rsidR="005546A5" w:rsidRDefault="005546A5">
      <w:pPr>
        <w:rPr>
          <w:b/>
          <w:bCs/>
          <w:iCs/>
          <w:szCs w:val="24"/>
        </w:rPr>
      </w:pPr>
    </w:p>
    <w:p w14:paraId="65628007" w14:textId="77777777" w:rsidR="005546A5" w:rsidRDefault="005546A5">
      <w:pPr>
        <w:rPr>
          <w:b/>
          <w:bCs/>
          <w:iCs/>
          <w:szCs w:val="24"/>
        </w:rPr>
      </w:pPr>
    </w:p>
    <w:p w14:paraId="0ED67CB7" w14:textId="77777777" w:rsidR="005546A5" w:rsidRDefault="00135E93">
      <w:pPr>
        <w:pStyle w:val="Listeavsnitt"/>
        <w:numPr>
          <w:ilvl w:val="0"/>
          <w:numId w:val="1"/>
        </w:numPr>
        <w:spacing w:after="40"/>
        <w:ind w:left="714" w:hanging="357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 xml:space="preserve">Utslippsdata </w:t>
      </w:r>
    </w:p>
    <w:p w14:paraId="557B28BC" w14:textId="77777777" w:rsidR="005546A5" w:rsidRPr="0001183B" w:rsidRDefault="00135E93" w:rsidP="0001183B">
      <w:pPr>
        <w:pStyle w:val="Listeavsnitt"/>
        <w:numPr>
          <w:ilvl w:val="0"/>
          <w:numId w:val="6"/>
        </w:numPr>
        <w:spacing w:after="120"/>
        <w:rPr>
          <w:b/>
          <w:bCs/>
          <w:iCs/>
          <w:szCs w:val="24"/>
        </w:rPr>
      </w:pPr>
      <w:r w:rsidRPr="0001183B">
        <w:rPr>
          <w:b/>
          <w:bCs/>
          <w:iCs/>
          <w:szCs w:val="24"/>
        </w:rPr>
        <w:t>Utslipp til luft</w:t>
      </w:r>
    </w:p>
    <w:p w14:paraId="70D68D3C" w14:textId="77777777" w:rsidR="005546A5" w:rsidRDefault="00135E9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En (1) tabell per brenselstype (kopier denne tabell for hver brenselstype)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418"/>
        <w:gridCol w:w="1417"/>
        <w:gridCol w:w="1701"/>
      </w:tblGrid>
      <w:tr w:rsidR="005546A5" w14:paraId="733D26D3" w14:textId="77777777">
        <w:trPr>
          <w:trHeight w:hRule="exact" w:val="397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27F0" w14:textId="77777777" w:rsidR="005546A5" w:rsidRDefault="00135E93">
            <w:pPr>
              <w:ind w:right="56"/>
            </w:pPr>
            <w:bookmarkStart w:id="0" w:name="OLE_LINK1"/>
            <w:bookmarkStart w:id="1" w:name="OLE_LINK2"/>
            <w:r>
              <w:rPr>
                <w:i/>
                <w:sz w:val="22"/>
                <w:szCs w:val="22"/>
              </w:rPr>
              <w:t xml:space="preserve">Brenselstype: </w:t>
            </w:r>
            <w:r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650A06D0" w14:textId="77777777" w:rsidR="005546A5" w:rsidRDefault="005546A5">
            <w:pPr>
              <w:ind w:right="56"/>
            </w:pPr>
          </w:p>
        </w:tc>
        <w:tc>
          <w:tcPr>
            <w:tcW w:w="1417" w:type="dxa"/>
          </w:tcPr>
          <w:p w14:paraId="4CB457AB" w14:textId="77777777" w:rsidR="005546A5" w:rsidRDefault="005546A5">
            <w:pPr>
              <w:ind w:right="56"/>
            </w:pPr>
          </w:p>
        </w:tc>
        <w:tc>
          <w:tcPr>
            <w:tcW w:w="1701" w:type="dxa"/>
          </w:tcPr>
          <w:p w14:paraId="3D94097F" w14:textId="77777777" w:rsidR="005546A5" w:rsidRDefault="005546A5">
            <w:pPr>
              <w:ind w:right="56"/>
            </w:pPr>
          </w:p>
        </w:tc>
      </w:tr>
      <w:tr w:rsidR="005546A5" w14:paraId="5CB81CA3" w14:textId="77777777">
        <w:trPr>
          <w:trHeight w:hRule="exact" w:val="397"/>
        </w:trPr>
        <w:tc>
          <w:tcPr>
            <w:tcW w:w="47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56C1" w14:textId="77777777" w:rsidR="005546A5" w:rsidRDefault="00135E93">
            <w:pPr>
              <w:ind w:right="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Utslippskomponent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E563" w14:textId="77777777" w:rsidR="005546A5" w:rsidRDefault="00135E93">
            <w:pPr>
              <w:ind w:right="56"/>
              <w:jc w:val="center"/>
            </w:pPr>
            <w:r>
              <w:rPr>
                <w:b/>
                <w:sz w:val="22"/>
                <w:szCs w:val="22"/>
              </w:rPr>
              <w:t>mg/Nm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AE14" w14:textId="77777777" w:rsidR="005546A5" w:rsidRDefault="00135E93">
            <w:pPr>
              <w:ind w:right="56"/>
              <w:jc w:val="center"/>
            </w:pPr>
            <w:r>
              <w:rPr>
                <w:b/>
                <w:sz w:val="22"/>
                <w:szCs w:val="22"/>
              </w:rPr>
              <w:t>vol % O</w:t>
            </w:r>
            <w:r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0811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Midling</w:t>
            </w:r>
          </w:p>
        </w:tc>
      </w:tr>
      <w:tr w:rsidR="005546A5" w14:paraId="38C0E35D" w14:textId="77777777">
        <w:trPr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765A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Karbonmonoksid (CO)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C12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6C0F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33CC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</w:t>
            </w:r>
          </w:p>
        </w:tc>
      </w:tr>
      <w:tr w:rsidR="005546A5" w14:paraId="1B7AF76F" w14:textId="77777777">
        <w:trPr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40D9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Nitrogenoksid (NOx)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AB69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A82C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6F55" w14:textId="777777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Time</w:t>
            </w:r>
          </w:p>
        </w:tc>
      </w:tr>
      <w:tr w:rsidR="005546A5" w14:paraId="65F62819" w14:textId="77777777">
        <w:trPr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11D9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 xml:space="preserve">Støv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9855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E14E" w14:textId="77777777" w:rsidR="005546A5" w:rsidRDefault="005546A5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1A85" w14:textId="692AB077" w:rsidR="005546A5" w:rsidRDefault="00135E93">
            <w:pPr>
              <w:ind w:right="56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12 timer</w:t>
            </w:r>
          </w:p>
        </w:tc>
      </w:tr>
    </w:tbl>
    <w:bookmarkEnd w:id="0"/>
    <w:bookmarkEnd w:id="1"/>
    <w:p w14:paraId="2F6D215F" w14:textId="77777777" w:rsidR="005546A5" w:rsidRDefault="00135E93">
      <w:r>
        <w:rPr>
          <w:i/>
          <w:iCs/>
          <w:szCs w:val="24"/>
          <w:vertAlign w:val="superscript"/>
        </w:rPr>
        <w:t xml:space="preserve">3 </w:t>
      </w:r>
      <w:r>
        <w:rPr>
          <w:i/>
          <w:iCs/>
          <w:sz w:val="20"/>
          <w:szCs w:val="24"/>
        </w:rPr>
        <w:t>Kombienheter angis med utslipp for begge brenselstyper</w:t>
      </w:r>
    </w:p>
    <w:p w14:paraId="08A60EA2" w14:textId="77777777" w:rsidR="005546A5" w:rsidRDefault="005546A5">
      <w:pPr>
        <w:rPr>
          <w:i/>
          <w:iCs/>
          <w:sz w:val="20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3402"/>
        <w:gridCol w:w="1134"/>
      </w:tblGrid>
      <w:tr w:rsidR="005546A5" w14:paraId="685E50ED" w14:textId="77777777">
        <w:trPr>
          <w:trHeight w:hRule="exact" w:val="397"/>
        </w:trPr>
        <w:tc>
          <w:tcPr>
            <w:tcW w:w="47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1D83" w14:textId="77777777" w:rsidR="005546A5" w:rsidRDefault="00135E93">
            <w:pPr>
              <w:ind w:right="56"/>
            </w:pPr>
            <w:r>
              <w:rPr>
                <w:sz w:val="22"/>
                <w:szCs w:val="22"/>
              </w:rPr>
              <w:t>Karbondioksid (CO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216D" w14:textId="77777777" w:rsidR="005546A5" w:rsidRDefault="005546A5">
            <w:pPr>
              <w:ind w:right="56"/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2F96" w14:textId="77777777" w:rsidR="005546A5" w:rsidRDefault="00135E93">
            <w:pPr>
              <w:ind w:right="56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Tonn/år</w:t>
            </w:r>
          </w:p>
        </w:tc>
      </w:tr>
    </w:tbl>
    <w:p w14:paraId="05538039" w14:textId="77777777" w:rsidR="005546A5" w:rsidRDefault="00135E93">
      <w:r>
        <w:rPr>
          <w:i/>
          <w:iCs/>
          <w:sz w:val="20"/>
          <w:szCs w:val="24"/>
          <w:vertAlign w:val="superscript"/>
        </w:rPr>
        <w:t xml:space="preserve">4 </w:t>
      </w:r>
      <w:r>
        <w:rPr>
          <w:i/>
          <w:iCs/>
          <w:sz w:val="20"/>
          <w:szCs w:val="24"/>
        </w:rPr>
        <w:t>Gjelder kvotepliktige anlegg</w:t>
      </w:r>
    </w:p>
    <w:p w14:paraId="6F6AC24D" w14:textId="77777777" w:rsidR="005546A5" w:rsidRDefault="005546A5">
      <w:pPr>
        <w:rPr>
          <w:i/>
          <w:iCs/>
          <w:szCs w:val="24"/>
        </w:rPr>
      </w:pPr>
    </w:p>
    <w:tbl>
      <w:tblPr>
        <w:tblW w:w="9281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2835"/>
      </w:tblGrid>
      <w:tr w:rsidR="005546A5" w14:paraId="11FCC59E" w14:textId="77777777">
        <w:trPr>
          <w:trHeight w:val="453"/>
        </w:trPr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FBA1" w14:textId="77777777" w:rsidR="005546A5" w:rsidRDefault="00135E93">
            <w:pPr>
              <w:ind w:left="67"/>
            </w:pPr>
            <w:r>
              <w:rPr>
                <w:sz w:val="22"/>
                <w:szCs w:val="22"/>
              </w:rPr>
              <w:t>Spredningsberegninger er gjennomført (dato og vedlegg nummer)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52D7" w14:textId="77777777" w:rsidR="005546A5" w:rsidRDefault="005546A5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</w:p>
        </w:tc>
      </w:tr>
    </w:tbl>
    <w:p w14:paraId="29360B20" w14:textId="77777777" w:rsidR="005546A5" w:rsidRDefault="005546A5">
      <w:pPr>
        <w:rPr>
          <w:i/>
          <w:iCs/>
          <w:szCs w:val="24"/>
        </w:rPr>
      </w:pPr>
    </w:p>
    <w:p w14:paraId="1955A477" w14:textId="77777777" w:rsidR="005546A5" w:rsidRDefault="005546A5">
      <w:pPr>
        <w:pStyle w:val="Listeavsnitt"/>
        <w:rPr>
          <w:b/>
          <w:iCs/>
          <w:sz w:val="28"/>
          <w:szCs w:val="28"/>
        </w:rPr>
      </w:pPr>
    </w:p>
    <w:p w14:paraId="05933AE8" w14:textId="77777777" w:rsidR="005546A5" w:rsidRDefault="00135E93">
      <w:pPr>
        <w:pStyle w:val="Listeavsnitt"/>
        <w:numPr>
          <w:ilvl w:val="0"/>
          <w:numId w:val="1"/>
        </w:num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Aske </w:t>
      </w:r>
    </w:p>
    <w:p w14:paraId="7C47894E" w14:textId="77777777" w:rsidR="005546A5" w:rsidRDefault="00135E93">
      <w:pPr>
        <w:pStyle w:val="Listeavsnitt"/>
        <w:numPr>
          <w:ilvl w:val="0"/>
          <w:numId w:val="4"/>
        </w:numPr>
      </w:pPr>
      <w:r>
        <w:rPr>
          <w:b/>
          <w:iCs/>
          <w:szCs w:val="24"/>
        </w:rPr>
        <w:t>Askedisponering</w:t>
      </w:r>
      <w:r>
        <w:rPr>
          <w:b/>
          <w:iCs/>
          <w:szCs w:val="24"/>
          <w:vertAlign w:val="superscript"/>
        </w:rPr>
        <w:t>1</w:t>
      </w:r>
    </w:p>
    <w:p w14:paraId="5F6B69EC" w14:textId="77777777" w:rsidR="005546A5" w:rsidRDefault="00135E93">
      <w:pPr>
        <w:rPr>
          <w:i/>
          <w:iCs/>
          <w:szCs w:val="24"/>
        </w:rPr>
      </w:pPr>
      <w:r>
        <w:rPr>
          <w:i/>
          <w:iCs/>
          <w:szCs w:val="24"/>
        </w:rPr>
        <w:t>En (1) tabell per brensel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1842"/>
        <w:gridCol w:w="3544"/>
      </w:tblGrid>
      <w:tr w:rsidR="005546A5" w14:paraId="00A3C7DF" w14:textId="77777777">
        <w:trPr>
          <w:trHeight w:hRule="exact" w:val="397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74DA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Brenselstype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9B2C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546A5" w14:paraId="4541F0C2" w14:textId="77777777">
        <w:trPr>
          <w:trHeight w:hRule="exact" w:val="510"/>
        </w:trPr>
        <w:tc>
          <w:tcPr>
            <w:tcW w:w="3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42B" w14:textId="77777777" w:rsidR="005546A5" w:rsidRDefault="00135E93">
            <w:pPr>
              <w:ind w:right="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Askebehandling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9B44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Mengde tonn/år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5648" w14:textId="77777777" w:rsidR="005546A5" w:rsidRDefault="00135E93">
            <w:pPr>
              <w:ind w:right="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Disponering</w:t>
            </w:r>
          </w:p>
        </w:tc>
      </w:tr>
      <w:tr w:rsidR="005546A5" w14:paraId="6E312492" w14:textId="77777777">
        <w:trPr>
          <w:trHeight w:hRule="exact" w:val="397"/>
        </w:trPr>
        <w:tc>
          <w:tcPr>
            <w:tcW w:w="3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0BD6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Bunnaske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BD8C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9586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546A5" w14:paraId="33962DBB" w14:textId="77777777">
        <w:trPr>
          <w:trHeight w:hRule="exact" w:val="397"/>
        </w:trPr>
        <w:tc>
          <w:tcPr>
            <w:tcW w:w="39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EEA5" w14:textId="77777777" w:rsidR="005546A5" w:rsidRDefault="00135E9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Flyveaske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28A7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5A1E" w14:textId="77777777" w:rsidR="005546A5" w:rsidRDefault="005546A5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23652A17" w14:textId="7A42A116" w:rsidR="005546A5" w:rsidRDefault="00135E93">
      <w:pPr>
        <w:pStyle w:val="Listeavsnitt"/>
        <w:numPr>
          <w:ilvl w:val="0"/>
          <w:numId w:val="5"/>
        </w:numPr>
      </w:pPr>
      <w:r>
        <w:rPr>
          <w:i/>
          <w:sz w:val="20"/>
        </w:rPr>
        <w:t xml:space="preserve">Mellomlagring av aske krever tillatelse fra </w:t>
      </w:r>
      <w:r w:rsidR="0001183B">
        <w:rPr>
          <w:i/>
          <w:sz w:val="20"/>
        </w:rPr>
        <w:t>Statsforvalteren</w:t>
      </w:r>
    </w:p>
    <w:sectPr w:rsidR="005546A5" w:rsidSect="006713AE">
      <w:headerReference w:type="first" r:id="rId8"/>
      <w:pgSz w:w="11906" w:h="16838"/>
      <w:pgMar w:top="1819" w:right="1417" w:bottom="709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21C89" w14:textId="77777777" w:rsidR="007B6EFD" w:rsidRDefault="007B6EFD">
      <w:r>
        <w:separator/>
      </w:r>
    </w:p>
  </w:endnote>
  <w:endnote w:type="continuationSeparator" w:id="0">
    <w:p w14:paraId="25636217" w14:textId="77777777" w:rsidR="007B6EFD" w:rsidRDefault="007B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C6EF2" w14:textId="77777777" w:rsidR="007B6EFD" w:rsidRDefault="007B6EFD">
      <w:r>
        <w:rPr>
          <w:color w:val="000000"/>
        </w:rPr>
        <w:separator/>
      </w:r>
    </w:p>
  </w:footnote>
  <w:footnote w:type="continuationSeparator" w:id="0">
    <w:p w14:paraId="28469FCD" w14:textId="77777777" w:rsidR="007B6EFD" w:rsidRDefault="007B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E546" w14:textId="239672EA" w:rsidR="006713AE" w:rsidRDefault="0001183B" w:rsidP="006713AE">
    <w:pPr>
      <w:pStyle w:val="Topptekst"/>
      <w:tabs>
        <w:tab w:val="clear" w:pos="4536"/>
        <w:tab w:val="clear" w:pos="9072"/>
        <w:tab w:val="left" w:pos="1935"/>
      </w:tabs>
    </w:pPr>
    <w:bookmarkStart w:id="2" w:name="Fasttabell"/>
    <w:bookmarkEnd w:id="2"/>
    <w:r w:rsidRPr="0001183B">
      <w:rPr>
        <w:rFonts w:ascii="Open Sans" w:eastAsia="Calibri" w:hAnsi="Open Sans"/>
        <w:noProof/>
        <w:sz w:val="20"/>
        <w:szCs w:val="21"/>
        <w:lang w:eastAsia="en-US"/>
      </w:rPr>
      <w:drawing>
        <wp:anchor distT="0" distB="0" distL="114300" distR="114300" simplePos="0" relativeHeight="251659264" behindDoc="0" locked="1" layoutInCell="1" allowOverlap="0" wp14:anchorId="5DC33659" wp14:editId="4D4B00D9">
          <wp:simplePos x="0" y="0"/>
          <wp:positionH relativeFrom="column">
            <wp:posOffset>-895350</wp:posOffset>
          </wp:positionH>
          <wp:positionV relativeFrom="page">
            <wp:posOffset>32385</wp:posOffset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3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4283"/>
    <w:multiLevelType w:val="multilevel"/>
    <w:tmpl w:val="C3AAC6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3E7"/>
    <w:multiLevelType w:val="multilevel"/>
    <w:tmpl w:val="D9BEDA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4CA"/>
    <w:multiLevelType w:val="multilevel"/>
    <w:tmpl w:val="9B3A8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CCB"/>
    <w:multiLevelType w:val="multilevel"/>
    <w:tmpl w:val="A980000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2843"/>
    <w:multiLevelType w:val="multilevel"/>
    <w:tmpl w:val="7722C38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52DB"/>
    <w:multiLevelType w:val="hybridMultilevel"/>
    <w:tmpl w:val="C1C4F50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A5"/>
    <w:rsid w:val="0001183B"/>
    <w:rsid w:val="00013E1B"/>
    <w:rsid w:val="00086C69"/>
    <w:rsid w:val="00135E93"/>
    <w:rsid w:val="00220DC0"/>
    <w:rsid w:val="00305925"/>
    <w:rsid w:val="004B6C31"/>
    <w:rsid w:val="004D2D49"/>
    <w:rsid w:val="005546A5"/>
    <w:rsid w:val="00586CBB"/>
    <w:rsid w:val="006713AE"/>
    <w:rsid w:val="007B6EFD"/>
    <w:rsid w:val="00851ED5"/>
    <w:rsid w:val="00B73E18"/>
    <w:rsid w:val="00B9546E"/>
    <w:rsid w:val="00C271D0"/>
    <w:rsid w:val="00C80E9C"/>
    <w:rsid w:val="00D32047"/>
    <w:rsid w:val="00E06EC3"/>
    <w:rsid w:val="00F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668BD"/>
  <w15:docId w15:val="{EE6DA2E6-13CE-4CB1-85D6-C6865FA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styleId="Listeavsnitt">
    <w:name w:val="List Paragraph"/>
    <w:basedOn w:val="Normal"/>
    <w:pPr>
      <w:ind w:left="720"/>
    </w:p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rPr>
      <w:sz w:val="20"/>
    </w:rPr>
  </w:style>
  <w:style w:type="character" w:customStyle="1" w:styleId="MerknadstekstTegn">
    <w:name w:val="Merknadstekst Tegn"/>
    <w:basedOn w:val="Standardskriftforavsnitt"/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uiPriority w:val="99"/>
    <w:rPr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rPr>
      <w:sz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B6C3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1183B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ag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938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Fylkesmannen i Vest-Agder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Solum, Marit</cp:lastModifiedBy>
  <cp:revision>7</cp:revision>
  <cp:lastPrinted>2010-03-26T09:16:00Z</cp:lastPrinted>
  <dcterms:created xsi:type="dcterms:W3CDTF">2019-09-05T08:04:00Z</dcterms:created>
  <dcterms:modified xsi:type="dcterms:W3CDTF">2021-02-04T12:14:00Z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