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5A" w:rsidRDefault="00FE1D5A" w:rsidP="008444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E1D5A" w:rsidRPr="00F31535" w:rsidRDefault="003714CE" w:rsidP="00844434">
      <w:pPr>
        <w:spacing w:after="0" w:line="240" w:lineRule="auto"/>
        <w:jc w:val="both"/>
        <w:rPr>
          <w:rFonts w:ascii="Verdana" w:hAnsi="Verdana"/>
          <w:b/>
          <w:color w:val="0070C0"/>
          <w:sz w:val="32"/>
          <w:szCs w:val="20"/>
        </w:rPr>
      </w:pPr>
      <w:r w:rsidRPr="00F31535">
        <w:rPr>
          <w:rFonts w:ascii="Verdana" w:hAnsi="Verdana"/>
          <w:b/>
          <w:color w:val="0070C0"/>
          <w:sz w:val="32"/>
          <w:szCs w:val="20"/>
        </w:rPr>
        <w:t xml:space="preserve">Innspill til Ekspertutvalget </w:t>
      </w:r>
    </w:p>
    <w:p w:rsidR="00CE5E21" w:rsidRPr="00F31535" w:rsidRDefault="00F31535" w:rsidP="00844434">
      <w:pPr>
        <w:spacing w:after="0" w:line="240" w:lineRule="auto"/>
        <w:jc w:val="both"/>
        <w:rPr>
          <w:rFonts w:ascii="Verdana" w:hAnsi="Verdana"/>
          <w:b/>
          <w:color w:val="0070C0"/>
          <w:sz w:val="32"/>
          <w:szCs w:val="20"/>
        </w:rPr>
      </w:pPr>
      <w:proofErr w:type="gramStart"/>
      <w:r w:rsidRPr="00F31535">
        <w:rPr>
          <w:rFonts w:ascii="Verdana" w:hAnsi="Verdana"/>
          <w:b/>
          <w:color w:val="0070C0"/>
          <w:sz w:val="32"/>
          <w:szCs w:val="20"/>
        </w:rPr>
        <w:t>for</w:t>
      </w:r>
      <w:proofErr w:type="gramEnd"/>
      <w:r w:rsidRPr="00F31535">
        <w:rPr>
          <w:rFonts w:ascii="Verdana" w:hAnsi="Verdana"/>
          <w:b/>
          <w:color w:val="0070C0"/>
          <w:sz w:val="32"/>
          <w:szCs w:val="20"/>
        </w:rPr>
        <w:t xml:space="preserve"> kommunereformen</w:t>
      </w:r>
    </w:p>
    <w:p w:rsidR="00CE5E21" w:rsidRPr="00CE5E21" w:rsidRDefault="00CE5E21" w:rsidP="00844434">
      <w:pPr>
        <w:spacing w:after="0" w:line="240" w:lineRule="auto"/>
        <w:jc w:val="both"/>
        <w:rPr>
          <w:rFonts w:ascii="Verdana" w:hAnsi="Verdana"/>
          <w:b/>
          <w:sz w:val="32"/>
          <w:szCs w:val="20"/>
        </w:rPr>
      </w:pPr>
    </w:p>
    <w:p w:rsidR="00FE1D5A" w:rsidRDefault="00CE5E21" w:rsidP="00F31535">
      <w:pPr>
        <w:pBdr>
          <w:bottom w:val="single" w:sz="4" w:space="1" w:color="auto"/>
        </w:pBd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Molde, 5. mai 2014</w:t>
      </w:r>
    </w:p>
    <w:p w:rsidR="00F31535" w:rsidRDefault="00F31535" w:rsidP="00F315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31535" w:rsidRDefault="00F31535" w:rsidP="00F315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F060C" w:rsidRPr="00DC6E64" w:rsidRDefault="00006B99" w:rsidP="008444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C6E64">
        <w:rPr>
          <w:rFonts w:ascii="Verdana" w:hAnsi="Verdana"/>
          <w:sz w:val="20"/>
          <w:szCs w:val="20"/>
        </w:rPr>
        <w:t xml:space="preserve">I Møre og Romsdal er det opprettet en </w:t>
      </w:r>
      <w:r w:rsidR="00AF1675">
        <w:rPr>
          <w:rFonts w:ascii="Verdana" w:hAnsi="Verdana"/>
          <w:sz w:val="20"/>
          <w:szCs w:val="20"/>
        </w:rPr>
        <w:t>ten</w:t>
      </w:r>
      <w:r w:rsidRPr="00DC6E64">
        <w:rPr>
          <w:rFonts w:ascii="Verdana" w:hAnsi="Verdana"/>
          <w:sz w:val="20"/>
          <w:szCs w:val="20"/>
        </w:rPr>
        <w:t xml:space="preserve">ketank </w:t>
      </w:r>
      <w:proofErr w:type="spellStart"/>
      <w:r w:rsidRPr="00DC6E64">
        <w:rPr>
          <w:rFonts w:ascii="Verdana" w:hAnsi="Verdana"/>
          <w:sz w:val="20"/>
          <w:szCs w:val="20"/>
        </w:rPr>
        <w:t>ifbm</w:t>
      </w:r>
      <w:proofErr w:type="spellEnd"/>
      <w:r w:rsidRPr="00DC6E64">
        <w:rPr>
          <w:rFonts w:ascii="Verdana" w:hAnsi="Verdana"/>
          <w:sz w:val="20"/>
          <w:szCs w:val="20"/>
        </w:rPr>
        <w:t xml:space="preserve"> med kommunereformen etter initiativ fra Fylkesmann</w:t>
      </w:r>
      <w:r w:rsidR="00522B72">
        <w:rPr>
          <w:rFonts w:ascii="Verdana" w:hAnsi="Verdana"/>
          <w:sz w:val="20"/>
          <w:szCs w:val="20"/>
        </w:rPr>
        <w:t xml:space="preserve">en. Medlemmene i </w:t>
      </w:r>
      <w:r w:rsidR="00522B72" w:rsidRPr="00F608CD">
        <w:rPr>
          <w:rFonts w:ascii="Verdana" w:hAnsi="Verdana"/>
          <w:sz w:val="20"/>
          <w:szCs w:val="20"/>
        </w:rPr>
        <w:t xml:space="preserve">tenketanken er representanter fra </w:t>
      </w:r>
      <w:r w:rsidRPr="00F608CD">
        <w:rPr>
          <w:rFonts w:ascii="Verdana" w:hAnsi="Verdana"/>
          <w:sz w:val="20"/>
          <w:szCs w:val="20"/>
        </w:rPr>
        <w:t>de tre</w:t>
      </w:r>
      <w:r w:rsidR="00522B72" w:rsidRPr="00F608CD">
        <w:rPr>
          <w:rFonts w:ascii="Verdana" w:hAnsi="Verdana"/>
          <w:sz w:val="20"/>
          <w:szCs w:val="20"/>
        </w:rPr>
        <w:br/>
      </w:r>
      <w:r w:rsidRPr="00F608CD">
        <w:rPr>
          <w:rFonts w:ascii="Verdana" w:hAnsi="Verdana"/>
          <w:sz w:val="20"/>
          <w:szCs w:val="20"/>
        </w:rPr>
        <w:t>regionrådene i fylket, KS</w:t>
      </w:r>
      <w:r w:rsidR="00F608CD" w:rsidRPr="00F608CD">
        <w:rPr>
          <w:rFonts w:ascii="Verdana" w:hAnsi="Verdana"/>
          <w:sz w:val="20"/>
          <w:szCs w:val="20"/>
        </w:rPr>
        <w:t>, leder av rådmannsutvalget</w:t>
      </w:r>
      <w:r w:rsidRPr="00F608CD">
        <w:rPr>
          <w:rFonts w:ascii="Verdana" w:hAnsi="Verdana"/>
          <w:sz w:val="20"/>
          <w:szCs w:val="20"/>
        </w:rPr>
        <w:t xml:space="preserve"> og fylkeskommunen </w:t>
      </w:r>
      <w:r w:rsidRPr="00DC6E64">
        <w:rPr>
          <w:rFonts w:ascii="Verdana" w:hAnsi="Verdana"/>
          <w:sz w:val="20"/>
          <w:szCs w:val="20"/>
        </w:rPr>
        <w:t xml:space="preserve">i tillegg til </w:t>
      </w:r>
      <w:r w:rsidR="00E75DEF">
        <w:rPr>
          <w:rFonts w:ascii="Verdana" w:hAnsi="Verdana"/>
          <w:sz w:val="20"/>
          <w:szCs w:val="20"/>
        </w:rPr>
        <w:t>F</w:t>
      </w:r>
      <w:r w:rsidRPr="00DC6E64">
        <w:rPr>
          <w:rFonts w:ascii="Verdana" w:hAnsi="Verdana"/>
          <w:sz w:val="20"/>
          <w:szCs w:val="20"/>
        </w:rPr>
        <w:t xml:space="preserve">ylkesmannen. Medlemsliste er lagt ved. Formålet med tenketanken er å legge til rette for en god prosess </w:t>
      </w:r>
      <w:r w:rsidR="00844434" w:rsidRPr="00DC6E64">
        <w:rPr>
          <w:rFonts w:ascii="Verdana" w:hAnsi="Verdana"/>
          <w:sz w:val="20"/>
          <w:szCs w:val="20"/>
        </w:rPr>
        <w:t>og</w:t>
      </w:r>
      <w:r w:rsidRPr="00DC6E64">
        <w:rPr>
          <w:rFonts w:ascii="Verdana" w:hAnsi="Verdana"/>
          <w:sz w:val="20"/>
          <w:szCs w:val="20"/>
        </w:rPr>
        <w:t xml:space="preserve"> gjennomføring av kommunereformen i fylket.</w:t>
      </w:r>
    </w:p>
    <w:p w:rsidR="00006B99" w:rsidRPr="00DC6E64" w:rsidRDefault="00006B99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6B99" w:rsidRPr="00F608CD" w:rsidRDefault="00844434" w:rsidP="000C401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C6E64">
        <w:rPr>
          <w:rFonts w:ascii="Verdana" w:hAnsi="Verdana"/>
          <w:sz w:val="20"/>
          <w:szCs w:val="20"/>
        </w:rPr>
        <w:t xml:space="preserve">Tenketanken </w:t>
      </w:r>
      <w:r w:rsidR="00F72493" w:rsidRPr="00DC6E64">
        <w:rPr>
          <w:rFonts w:ascii="Verdana" w:hAnsi="Verdana"/>
          <w:sz w:val="20"/>
          <w:szCs w:val="20"/>
        </w:rPr>
        <w:t xml:space="preserve">i Møre og Romsdal </w:t>
      </w:r>
      <w:r w:rsidRPr="00DC6E64">
        <w:rPr>
          <w:rFonts w:ascii="Verdana" w:hAnsi="Verdana"/>
          <w:sz w:val="20"/>
          <w:szCs w:val="20"/>
        </w:rPr>
        <w:t xml:space="preserve">ønsker </w:t>
      </w:r>
      <w:r w:rsidR="00F72493" w:rsidRPr="00DC6E64">
        <w:rPr>
          <w:rFonts w:ascii="Verdana" w:hAnsi="Verdana"/>
          <w:sz w:val="20"/>
          <w:szCs w:val="20"/>
        </w:rPr>
        <w:t xml:space="preserve">å gi innspill </w:t>
      </w:r>
      <w:r w:rsidR="00DC6E64" w:rsidRPr="00DC6E64">
        <w:rPr>
          <w:rFonts w:ascii="Verdana" w:hAnsi="Verdana"/>
          <w:sz w:val="20"/>
          <w:szCs w:val="20"/>
        </w:rPr>
        <w:t xml:space="preserve">til Ekspertutvalget </w:t>
      </w:r>
      <w:r w:rsidR="00F72493" w:rsidRPr="00DC6E64">
        <w:rPr>
          <w:rFonts w:ascii="Verdana" w:hAnsi="Verdana"/>
          <w:sz w:val="20"/>
          <w:szCs w:val="20"/>
        </w:rPr>
        <w:t xml:space="preserve">på bakgrunn av </w:t>
      </w:r>
      <w:r w:rsidR="00F72493" w:rsidRPr="00F608CD">
        <w:rPr>
          <w:rFonts w:ascii="Verdana" w:hAnsi="Verdana"/>
          <w:sz w:val="20"/>
          <w:szCs w:val="20"/>
        </w:rPr>
        <w:t xml:space="preserve">delrapporten og </w:t>
      </w:r>
      <w:r w:rsidR="00DC6E64" w:rsidRPr="00F608CD">
        <w:rPr>
          <w:rFonts w:ascii="Verdana" w:hAnsi="Verdana"/>
          <w:sz w:val="20"/>
          <w:szCs w:val="20"/>
        </w:rPr>
        <w:t>til det videre arbeidet</w:t>
      </w:r>
      <w:r w:rsidR="00F72493" w:rsidRPr="00F608CD">
        <w:rPr>
          <w:rFonts w:ascii="Verdana" w:hAnsi="Verdana"/>
          <w:sz w:val="20"/>
          <w:szCs w:val="20"/>
        </w:rPr>
        <w:t xml:space="preserve">. </w:t>
      </w:r>
      <w:r w:rsidR="00DC6E64" w:rsidRPr="00F608CD">
        <w:rPr>
          <w:rFonts w:ascii="Verdana" w:hAnsi="Verdana"/>
          <w:sz w:val="20"/>
          <w:szCs w:val="20"/>
        </w:rPr>
        <w:t xml:space="preserve">Innspillene omhandler viktige tema og </w:t>
      </w:r>
      <w:r w:rsidR="007A389B">
        <w:rPr>
          <w:rFonts w:ascii="Verdana" w:hAnsi="Verdana"/>
          <w:sz w:val="20"/>
          <w:szCs w:val="20"/>
        </w:rPr>
        <w:t>utgangspunkt</w:t>
      </w:r>
      <w:r w:rsidR="00DC6E64" w:rsidRPr="00F608CD">
        <w:rPr>
          <w:rFonts w:ascii="Verdana" w:hAnsi="Verdana"/>
          <w:sz w:val="20"/>
          <w:szCs w:val="20"/>
        </w:rPr>
        <w:t xml:space="preserve"> som vi ser i vårt fylke</w:t>
      </w:r>
      <w:r w:rsidR="00693769" w:rsidRPr="00F608CD">
        <w:rPr>
          <w:rFonts w:ascii="Verdana" w:hAnsi="Verdana"/>
          <w:sz w:val="20"/>
          <w:szCs w:val="20"/>
        </w:rPr>
        <w:t xml:space="preserve"> innen demokrati, samfunnsutvikling, økonomi og infrastruktur</w:t>
      </w:r>
      <w:r w:rsidR="00DC6E64" w:rsidRPr="00F608CD">
        <w:rPr>
          <w:rFonts w:ascii="Verdana" w:hAnsi="Verdana"/>
          <w:sz w:val="20"/>
          <w:szCs w:val="20"/>
        </w:rPr>
        <w:t xml:space="preserve">. </w:t>
      </w:r>
      <w:r w:rsidR="0065317E" w:rsidRPr="00F608CD">
        <w:rPr>
          <w:rFonts w:ascii="Verdana" w:hAnsi="Verdana"/>
          <w:sz w:val="20"/>
          <w:szCs w:val="20"/>
        </w:rPr>
        <w:t>Innsp</w:t>
      </w:r>
      <w:r w:rsidR="00AF1675" w:rsidRPr="00F608CD">
        <w:rPr>
          <w:rFonts w:ascii="Verdana" w:hAnsi="Verdana"/>
          <w:sz w:val="20"/>
          <w:szCs w:val="20"/>
        </w:rPr>
        <w:t xml:space="preserve">illene er listet opp i </w:t>
      </w:r>
      <w:r w:rsidR="00525AE8">
        <w:rPr>
          <w:rFonts w:ascii="Verdana" w:hAnsi="Verdana"/>
          <w:sz w:val="20"/>
          <w:szCs w:val="20"/>
        </w:rPr>
        <w:t>åtte</w:t>
      </w:r>
      <w:r w:rsidR="000C401A" w:rsidRPr="00F608CD">
        <w:rPr>
          <w:rFonts w:ascii="Verdana" w:hAnsi="Verdana"/>
          <w:sz w:val="20"/>
          <w:szCs w:val="20"/>
        </w:rPr>
        <w:t xml:space="preserve"> punkt som kan sees i sammenheng.</w:t>
      </w:r>
    </w:p>
    <w:p w:rsidR="00006B99" w:rsidRPr="00F608CD" w:rsidRDefault="00006B99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6B99" w:rsidRPr="00F608CD" w:rsidRDefault="00006B99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0C401A" w:rsidRPr="00F608CD" w:rsidRDefault="0065317E" w:rsidP="0013269E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608CD">
        <w:rPr>
          <w:rFonts w:ascii="Verdana" w:hAnsi="Verdana"/>
          <w:b/>
          <w:sz w:val="20"/>
          <w:szCs w:val="20"/>
        </w:rPr>
        <w:t>Innbyggerforståelse</w:t>
      </w:r>
      <w:r w:rsidR="000F060C" w:rsidRPr="00F608CD">
        <w:rPr>
          <w:rFonts w:ascii="Verdana" w:hAnsi="Verdana"/>
          <w:sz w:val="20"/>
          <w:szCs w:val="20"/>
        </w:rPr>
        <w:br/>
        <w:t xml:space="preserve">Hvorfor kommunereform? </w:t>
      </w:r>
      <w:r w:rsidR="00522B72" w:rsidRPr="00F608CD">
        <w:rPr>
          <w:rFonts w:ascii="Verdana" w:hAnsi="Verdana"/>
          <w:sz w:val="20"/>
          <w:szCs w:val="20"/>
        </w:rPr>
        <w:t xml:space="preserve">Det er en utfordring å få innbyggerne til å forstå hvorfor en kommunereform er nødvendig. </w:t>
      </w:r>
      <w:r w:rsidR="004F6957" w:rsidRPr="00F608CD">
        <w:rPr>
          <w:rFonts w:ascii="Verdana" w:hAnsi="Verdana"/>
          <w:sz w:val="20"/>
          <w:szCs w:val="20"/>
        </w:rPr>
        <w:t xml:space="preserve">Hvordan skal kommunereformen </w:t>
      </w:r>
      <w:r w:rsidR="000C401A" w:rsidRPr="00F608CD">
        <w:rPr>
          <w:rFonts w:ascii="Verdana" w:hAnsi="Verdana"/>
          <w:sz w:val="20"/>
          <w:szCs w:val="20"/>
        </w:rPr>
        <w:t xml:space="preserve">gi kvalitativt bedre og/eller mer effektive tjenester og være en bedre </w:t>
      </w:r>
      <w:proofErr w:type="spellStart"/>
      <w:r w:rsidR="000C401A" w:rsidRPr="00F608CD">
        <w:rPr>
          <w:rFonts w:ascii="Verdana" w:hAnsi="Verdana"/>
          <w:sz w:val="20"/>
          <w:szCs w:val="20"/>
        </w:rPr>
        <w:t>lokaldemokratisk</w:t>
      </w:r>
      <w:proofErr w:type="spellEnd"/>
      <w:r w:rsidR="000C401A" w:rsidRPr="00F608CD">
        <w:rPr>
          <w:rFonts w:ascii="Verdana" w:hAnsi="Verdana"/>
          <w:sz w:val="20"/>
          <w:szCs w:val="20"/>
        </w:rPr>
        <w:t xml:space="preserve"> arena?</w:t>
      </w:r>
      <w:r w:rsidR="000F060C" w:rsidRPr="00F608CD">
        <w:rPr>
          <w:rFonts w:ascii="Verdana" w:hAnsi="Verdana"/>
          <w:sz w:val="20"/>
          <w:szCs w:val="20"/>
        </w:rPr>
        <w:t xml:space="preserve"> </w:t>
      </w:r>
      <w:r w:rsidR="003714CE" w:rsidRPr="00F608CD">
        <w:rPr>
          <w:rFonts w:ascii="Verdana" w:hAnsi="Verdana"/>
          <w:sz w:val="20"/>
          <w:szCs w:val="20"/>
        </w:rPr>
        <w:t xml:space="preserve">En slik forståelse </w:t>
      </w:r>
      <w:r w:rsidR="00522B72" w:rsidRPr="00F608CD">
        <w:rPr>
          <w:rFonts w:ascii="Verdana" w:hAnsi="Verdana"/>
          <w:sz w:val="20"/>
          <w:szCs w:val="20"/>
        </w:rPr>
        <w:t>er avgjørende for å lykkes med reformen!</w:t>
      </w:r>
      <w:r w:rsidR="00522B72" w:rsidRPr="00F608CD">
        <w:rPr>
          <w:rFonts w:ascii="Verdana" w:hAnsi="Verdana"/>
          <w:sz w:val="20"/>
          <w:szCs w:val="20"/>
        </w:rPr>
        <w:br/>
      </w:r>
    </w:p>
    <w:p w:rsidR="00DC6E64" w:rsidRPr="00F608CD" w:rsidRDefault="00522B72" w:rsidP="000F060C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608CD">
        <w:rPr>
          <w:rFonts w:ascii="Verdana" w:hAnsi="Verdana"/>
          <w:b/>
          <w:sz w:val="20"/>
          <w:szCs w:val="20"/>
        </w:rPr>
        <w:t>Styrket l</w:t>
      </w:r>
      <w:r w:rsidR="00DC6E64" w:rsidRPr="00F608CD">
        <w:rPr>
          <w:rFonts w:ascii="Verdana" w:hAnsi="Verdana"/>
          <w:b/>
          <w:sz w:val="20"/>
          <w:szCs w:val="20"/>
        </w:rPr>
        <w:t>okaldemokrati</w:t>
      </w:r>
    </w:p>
    <w:p w:rsidR="00FA69C7" w:rsidRPr="00F608CD" w:rsidRDefault="00FA69C7" w:rsidP="00DC6E64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F608CD">
        <w:rPr>
          <w:rFonts w:ascii="Verdana" w:hAnsi="Verdana"/>
          <w:sz w:val="20"/>
          <w:szCs w:val="20"/>
        </w:rPr>
        <w:t xml:space="preserve">Hvordan sikre et aktivt </w:t>
      </w:r>
      <w:r w:rsidR="00522B72" w:rsidRPr="00F608CD">
        <w:rPr>
          <w:rFonts w:ascii="Verdana" w:hAnsi="Verdana"/>
          <w:sz w:val="20"/>
          <w:szCs w:val="20"/>
        </w:rPr>
        <w:t>og styrket lokal</w:t>
      </w:r>
      <w:r w:rsidRPr="00F608CD">
        <w:rPr>
          <w:rFonts w:ascii="Verdana" w:hAnsi="Verdana"/>
          <w:sz w:val="20"/>
          <w:szCs w:val="20"/>
        </w:rPr>
        <w:t>demokrati i en ny kommunestruktur</w:t>
      </w:r>
      <w:r w:rsidR="000C401A" w:rsidRPr="00F608CD">
        <w:rPr>
          <w:rFonts w:ascii="Verdana" w:hAnsi="Verdana"/>
          <w:sz w:val="20"/>
          <w:szCs w:val="20"/>
        </w:rPr>
        <w:t xml:space="preserve"> med større kommuner</w:t>
      </w:r>
      <w:r w:rsidRPr="00F608CD">
        <w:rPr>
          <w:rFonts w:ascii="Verdana" w:hAnsi="Verdana"/>
          <w:sz w:val="20"/>
          <w:szCs w:val="20"/>
        </w:rPr>
        <w:t xml:space="preserve">? </w:t>
      </w:r>
      <w:r w:rsidR="003E5748" w:rsidRPr="00F608CD">
        <w:rPr>
          <w:rFonts w:ascii="Verdana" w:hAnsi="Verdana"/>
          <w:sz w:val="20"/>
          <w:szCs w:val="20"/>
        </w:rPr>
        <w:t>Innbyggere i kommuner som får store reiseavstander må være trygge på at de ikke blir marginalisert</w:t>
      </w:r>
      <w:r w:rsidR="00E75DEF" w:rsidRPr="00F608CD">
        <w:rPr>
          <w:rFonts w:ascii="Verdana" w:hAnsi="Verdana"/>
          <w:sz w:val="20"/>
          <w:szCs w:val="20"/>
        </w:rPr>
        <w:t>,</w:t>
      </w:r>
      <w:r w:rsidR="003E5748" w:rsidRPr="00F608CD">
        <w:rPr>
          <w:rFonts w:ascii="Verdana" w:hAnsi="Verdana"/>
          <w:sz w:val="20"/>
          <w:szCs w:val="20"/>
        </w:rPr>
        <w:t xml:space="preserve"> og med like muligheter får delta og engasjere seg i den lokaldemokratiske arenaen. </w:t>
      </w:r>
    </w:p>
    <w:p w:rsidR="000C401A" w:rsidRPr="00F608CD" w:rsidRDefault="000C401A" w:rsidP="000C401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522B72" w:rsidRPr="00F608CD" w:rsidRDefault="00522B72" w:rsidP="00522B72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608CD">
        <w:rPr>
          <w:rFonts w:ascii="Verdana" w:hAnsi="Verdana"/>
          <w:b/>
          <w:sz w:val="20"/>
          <w:szCs w:val="20"/>
        </w:rPr>
        <w:t>Omlegging av økonomiske virkemidler</w:t>
      </w:r>
    </w:p>
    <w:p w:rsidR="003714CE" w:rsidRPr="00F608CD" w:rsidRDefault="00522B72" w:rsidP="003714CE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F608CD">
        <w:rPr>
          <w:rFonts w:ascii="Verdana" w:hAnsi="Verdana"/>
          <w:sz w:val="20"/>
          <w:szCs w:val="20"/>
        </w:rPr>
        <w:t>En ny inntektsmodell må underst</w:t>
      </w:r>
      <w:r w:rsidR="003714CE" w:rsidRPr="00F608CD">
        <w:rPr>
          <w:rFonts w:ascii="Verdana" w:hAnsi="Verdana"/>
          <w:sz w:val="20"/>
          <w:szCs w:val="20"/>
        </w:rPr>
        <w:t>øtte en ønsket kommunestruktur.</w:t>
      </w:r>
    </w:p>
    <w:p w:rsidR="003714CE" w:rsidRPr="00F608CD" w:rsidRDefault="003714CE" w:rsidP="003714CE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3714CE" w:rsidRPr="00F608CD" w:rsidRDefault="003714CE" w:rsidP="003714CE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F608CD">
        <w:rPr>
          <w:rFonts w:ascii="Verdana" w:hAnsi="Verdana"/>
          <w:b/>
          <w:sz w:val="20"/>
          <w:szCs w:val="20"/>
        </w:rPr>
        <w:t>Samfunnsutvikling = regionutvikling</w:t>
      </w:r>
      <w:r w:rsidRPr="00F608CD">
        <w:rPr>
          <w:rFonts w:ascii="Verdana" w:hAnsi="Verdana"/>
          <w:sz w:val="20"/>
          <w:szCs w:val="20"/>
        </w:rPr>
        <w:br/>
        <w:t>Samfunnsutvikling i Møre og Romsdal må bygge på kraften i og rundt byene. En må sette byene i stand (økonomisk) til å være en regional pådriver. Med å antyde en størrelse på 15.000 – 20.000 innbyggere kan det være en fare for at byene i Møre og Romsdal kan lene seg litt tilbake i og med at de er store nok allerede. I det videre arbeidet må det legges betydelig vekt på byenes rolle som regionale samfunnsutviklere og pådrivere, og i enda stø</w:t>
      </w:r>
      <w:r w:rsidR="00F608CD">
        <w:rPr>
          <w:rFonts w:ascii="Verdana" w:hAnsi="Verdana"/>
          <w:sz w:val="20"/>
          <w:szCs w:val="20"/>
        </w:rPr>
        <w:t xml:space="preserve">rre grad vektlegge </w:t>
      </w:r>
      <w:proofErr w:type="gramStart"/>
      <w:r w:rsidR="00F608CD">
        <w:rPr>
          <w:rFonts w:ascii="Verdana" w:hAnsi="Verdana"/>
          <w:sz w:val="20"/>
          <w:szCs w:val="20"/>
        </w:rPr>
        <w:t>kriteriet;</w:t>
      </w:r>
      <w:r w:rsidR="00F608CD">
        <w:rPr>
          <w:rFonts w:ascii="Verdana" w:hAnsi="Verdana"/>
          <w:sz w:val="20"/>
          <w:szCs w:val="20"/>
        </w:rPr>
        <w:br/>
        <w:t>«</w:t>
      </w:r>
      <w:proofErr w:type="gramEnd"/>
      <w:r w:rsidRPr="00F608CD">
        <w:rPr>
          <w:rFonts w:ascii="Verdana" w:hAnsi="Verdana"/>
          <w:sz w:val="20"/>
          <w:szCs w:val="20"/>
        </w:rPr>
        <w:t>dagens naturlige bo- og arbeidsmarked» i det videre arbeidet med kommunereformen.</w:t>
      </w:r>
    </w:p>
    <w:p w:rsidR="003714CE" w:rsidRPr="00F608CD" w:rsidRDefault="003714CE" w:rsidP="003714CE">
      <w:pPr>
        <w:pStyle w:val="Listeavsnitt"/>
        <w:spacing w:after="0" w:line="240" w:lineRule="auto"/>
        <w:rPr>
          <w:rFonts w:ascii="Verdana" w:hAnsi="Verdana"/>
          <w:sz w:val="20"/>
          <w:szCs w:val="20"/>
        </w:rPr>
      </w:pPr>
    </w:p>
    <w:p w:rsidR="00AF1675" w:rsidRPr="00F608CD" w:rsidRDefault="00AF1675" w:rsidP="00AF1675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608CD">
        <w:rPr>
          <w:rFonts w:ascii="Verdana" w:hAnsi="Verdana"/>
          <w:b/>
          <w:sz w:val="20"/>
          <w:szCs w:val="20"/>
        </w:rPr>
        <w:t>Hvordan unngå «</w:t>
      </w:r>
      <w:proofErr w:type="spellStart"/>
      <w:r w:rsidRPr="00F608CD">
        <w:rPr>
          <w:rFonts w:ascii="Verdana" w:hAnsi="Verdana"/>
          <w:b/>
          <w:sz w:val="20"/>
          <w:szCs w:val="20"/>
        </w:rPr>
        <w:t>byskrekken</w:t>
      </w:r>
      <w:proofErr w:type="spellEnd"/>
      <w:r w:rsidRPr="00F608CD">
        <w:rPr>
          <w:rFonts w:ascii="Verdana" w:hAnsi="Verdana"/>
          <w:b/>
          <w:sz w:val="20"/>
          <w:szCs w:val="20"/>
        </w:rPr>
        <w:t xml:space="preserve">»? </w:t>
      </w:r>
    </w:p>
    <w:p w:rsidR="00AF1675" w:rsidRPr="00F608CD" w:rsidRDefault="00017334" w:rsidP="00AF1675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F608CD">
        <w:rPr>
          <w:rFonts w:ascii="Verdana" w:hAnsi="Verdana"/>
          <w:sz w:val="20"/>
          <w:szCs w:val="20"/>
        </w:rPr>
        <w:t>Små l</w:t>
      </w:r>
      <w:r w:rsidR="00AF1675" w:rsidRPr="00F608CD">
        <w:rPr>
          <w:rFonts w:ascii="Verdana" w:hAnsi="Verdana"/>
          <w:sz w:val="20"/>
          <w:szCs w:val="20"/>
        </w:rPr>
        <w:t xml:space="preserve">andkommunene </w:t>
      </w:r>
      <w:r w:rsidRPr="00F608CD">
        <w:rPr>
          <w:rFonts w:ascii="Verdana" w:hAnsi="Verdana"/>
          <w:sz w:val="20"/>
          <w:szCs w:val="20"/>
        </w:rPr>
        <w:t>er ofte</w:t>
      </w:r>
      <w:r w:rsidR="003714CE" w:rsidRPr="00F608CD">
        <w:rPr>
          <w:rFonts w:ascii="Verdana" w:hAnsi="Verdana"/>
          <w:sz w:val="20"/>
          <w:szCs w:val="20"/>
        </w:rPr>
        <w:t xml:space="preserve"> </w:t>
      </w:r>
      <w:r w:rsidR="00AF1675" w:rsidRPr="00F608CD">
        <w:rPr>
          <w:rFonts w:ascii="Verdana" w:hAnsi="Verdana"/>
          <w:sz w:val="20"/>
          <w:szCs w:val="20"/>
        </w:rPr>
        <w:t xml:space="preserve">skeptisk til sammenslåing med bykommunene. </w:t>
      </w:r>
      <w:r w:rsidRPr="00F608CD">
        <w:rPr>
          <w:rFonts w:ascii="Verdana" w:hAnsi="Verdana"/>
          <w:sz w:val="20"/>
          <w:szCs w:val="20"/>
        </w:rPr>
        <w:t>De er r</w:t>
      </w:r>
      <w:r w:rsidR="00AF1675" w:rsidRPr="00F608CD">
        <w:rPr>
          <w:rFonts w:ascii="Verdana" w:hAnsi="Verdana"/>
          <w:sz w:val="20"/>
          <w:szCs w:val="20"/>
        </w:rPr>
        <w:t>edd for å bli «spist opp». Areal og folketall er en utfordring på forskjellige måter rundt om i landet. Vi vedlegger to lysark som viser 36 kommuner i Møre og Romsdal sortert etter folketall og deretter sortert etter areal. Det viser åpenbart at kommuner som for eksempel Ålesund som vokser i kraft av sin st</w:t>
      </w:r>
      <w:r w:rsidRPr="00F608CD">
        <w:rPr>
          <w:rFonts w:ascii="Verdana" w:hAnsi="Verdana"/>
          <w:sz w:val="20"/>
          <w:szCs w:val="20"/>
        </w:rPr>
        <w:t xml:space="preserve">ørrelse har alt for lite areal, mens at kommuner med lavt innbyggertall har meget store areal og </w:t>
      </w:r>
      <w:r w:rsidR="003714CE" w:rsidRPr="00F608CD">
        <w:rPr>
          <w:rFonts w:ascii="Verdana" w:hAnsi="Verdana"/>
          <w:sz w:val="20"/>
          <w:szCs w:val="20"/>
        </w:rPr>
        <w:t xml:space="preserve">utfordringer med store </w:t>
      </w:r>
      <w:r w:rsidRPr="00F608CD">
        <w:rPr>
          <w:rFonts w:ascii="Verdana" w:hAnsi="Verdana"/>
          <w:sz w:val="20"/>
          <w:szCs w:val="20"/>
        </w:rPr>
        <w:t xml:space="preserve">avstander. </w:t>
      </w:r>
    </w:p>
    <w:p w:rsidR="00AF1675" w:rsidRDefault="00AF1675" w:rsidP="00AF1675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240E9F" w:rsidRPr="00F608CD" w:rsidRDefault="00240E9F" w:rsidP="00AF1675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962A3E" w:rsidRPr="00F608CD" w:rsidRDefault="00962A3E" w:rsidP="00962A3E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608CD">
        <w:rPr>
          <w:rFonts w:ascii="Verdana" w:hAnsi="Verdana"/>
          <w:b/>
          <w:sz w:val="20"/>
          <w:szCs w:val="20"/>
        </w:rPr>
        <w:lastRenderedPageBreak/>
        <w:t>Infrastruktur som gulrot</w:t>
      </w:r>
    </w:p>
    <w:p w:rsidR="00AF1675" w:rsidRPr="00F608CD" w:rsidRDefault="00962A3E" w:rsidP="003714CE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F608CD">
        <w:rPr>
          <w:rFonts w:ascii="Verdana" w:hAnsi="Verdana"/>
          <w:sz w:val="20"/>
          <w:szCs w:val="20"/>
        </w:rPr>
        <w:t>Møre og Romsdal har</w:t>
      </w:r>
      <w:r w:rsidR="00017334" w:rsidRPr="00F608CD">
        <w:rPr>
          <w:rFonts w:ascii="Verdana" w:hAnsi="Verdana"/>
          <w:sz w:val="20"/>
          <w:szCs w:val="20"/>
        </w:rPr>
        <w:t xml:space="preserve"> et</w:t>
      </w:r>
      <w:r w:rsidRPr="00F608CD">
        <w:rPr>
          <w:rFonts w:ascii="Verdana" w:hAnsi="Verdana"/>
          <w:sz w:val="20"/>
          <w:szCs w:val="20"/>
        </w:rPr>
        <w:t xml:space="preserve"> fantastisk</w:t>
      </w:r>
      <w:r w:rsidR="00AF1675" w:rsidRPr="00F608CD">
        <w:rPr>
          <w:rFonts w:ascii="Verdana" w:hAnsi="Verdana"/>
          <w:sz w:val="20"/>
          <w:szCs w:val="20"/>
        </w:rPr>
        <w:t>, men krevende,</w:t>
      </w:r>
      <w:r w:rsidRPr="00F608CD">
        <w:rPr>
          <w:rFonts w:ascii="Verdana" w:hAnsi="Verdana"/>
          <w:sz w:val="20"/>
          <w:szCs w:val="20"/>
        </w:rPr>
        <w:t xml:space="preserve"> landskap og natur, med fjord og fjell. Bygging av infrastruktur er et høyst aktuelt virkemiddel i Møre og Romsdal og «olje i maskineriet» for </w:t>
      </w:r>
      <w:r w:rsidR="00E75DEF" w:rsidRPr="00F608CD">
        <w:rPr>
          <w:rFonts w:ascii="Verdana" w:hAnsi="Verdana"/>
          <w:sz w:val="20"/>
          <w:szCs w:val="20"/>
        </w:rPr>
        <w:t>å legge til rette for godt fungerende kommuner etter reformen</w:t>
      </w:r>
      <w:r w:rsidRPr="00F608CD">
        <w:rPr>
          <w:rFonts w:ascii="Verdana" w:hAnsi="Verdana"/>
          <w:sz w:val="20"/>
          <w:szCs w:val="20"/>
        </w:rPr>
        <w:t>.</w:t>
      </w:r>
    </w:p>
    <w:p w:rsidR="003714CE" w:rsidRPr="00F608CD" w:rsidRDefault="003714CE" w:rsidP="003714CE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3714CE" w:rsidRPr="00F608CD" w:rsidRDefault="003714CE" w:rsidP="003714CE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608CD">
        <w:rPr>
          <w:rFonts w:ascii="Verdana" w:hAnsi="Verdana"/>
          <w:b/>
          <w:sz w:val="20"/>
          <w:szCs w:val="20"/>
        </w:rPr>
        <w:t xml:space="preserve">Mer rammestyring – flytting av ressurser fra staten m.m. </w:t>
      </w:r>
    </w:p>
    <w:p w:rsidR="003714CE" w:rsidRPr="00BC2564" w:rsidRDefault="003714CE" w:rsidP="003714CE">
      <w:pPr>
        <w:pStyle w:val="Listeavsnitt"/>
        <w:spacing w:after="0" w:line="240" w:lineRule="auto"/>
        <w:rPr>
          <w:rFonts w:ascii="Verdana" w:hAnsi="Verdana"/>
          <w:b/>
          <w:sz w:val="20"/>
          <w:szCs w:val="20"/>
        </w:rPr>
      </w:pPr>
      <w:r w:rsidRPr="00F608CD">
        <w:rPr>
          <w:rFonts w:ascii="Verdana" w:hAnsi="Verdana"/>
          <w:sz w:val="20"/>
          <w:szCs w:val="20"/>
        </w:rPr>
        <w:t>Skisserte endringer i oppgaver og ansvar må medføre tilsvarende endringer i ressurser. Statens rolle ovenfor kommunene bør baseres på rammestyring med juridiske og økonomiske virkemidler.</w:t>
      </w:r>
      <w:r w:rsidRPr="00F608CD">
        <w:rPr>
          <w:rFonts w:ascii="Verdana" w:hAnsi="Verdana"/>
          <w:sz w:val="20"/>
          <w:szCs w:val="20"/>
        </w:rPr>
        <w:br/>
      </w:r>
    </w:p>
    <w:p w:rsidR="00FE1D5A" w:rsidRPr="00F608CD" w:rsidRDefault="00FA69C7" w:rsidP="000F060C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BC2564">
        <w:rPr>
          <w:rFonts w:ascii="Verdana" w:hAnsi="Verdana"/>
          <w:b/>
          <w:sz w:val="20"/>
          <w:szCs w:val="20"/>
        </w:rPr>
        <w:t>S</w:t>
      </w:r>
      <w:r w:rsidRPr="00F608CD">
        <w:rPr>
          <w:rFonts w:ascii="Verdana" w:hAnsi="Verdana"/>
          <w:b/>
          <w:sz w:val="20"/>
          <w:szCs w:val="20"/>
        </w:rPr>
        <w:t>tatens må sa</w:t>
      </w:r>
      <w:r w:rsidR="00FE1D5A" w:rsidRPr="00F608CD">
        <w:rPr>
          <w:rFonts w:ascii="Verdana" w:hAnsi="Verdana"/>
          <w:b/>
          <w:sz w:val="20"/>
          <w:szCs w:val="20"/>
        </w:rPr>
        <w:t>mordne sin egen regionalisering</w:t>
      </w:r>
    </w:p>
    <w:p w:rsidR="00FA69C7" w:rsidRPr="00F608CD" w:rsidRDefault="00FE1D5A" w:rsidP="00FE1D5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  <w:r w:rsidRPr="00F608CD">
        <w:rPr>
          <w:rFonts w:ascii="Verdana" w:hAnsi="Verdana"/>
          <w:sz w:val="20"/>
          <w:szCs w:val="20"/>
        </w:rPr>
        <w:t>For å gi reformen legitimitet bør staten se på sin egen regionalisering og flytte arbeidsplasser ut i distriktene</w:t>
      </w:r>
      <w:r w:rsidR="00AF1675" w:rsidRPr="00F608CD">
        <w:rPr>
          <w:rFonts w:ascii="Verdana" w:hAnsi="Verdana"/>
          <w:sz w:val="20"/>
          <w:szCs w:val="20"/>
        </w:rPr>
        <w:t xml:space="preserve">, og at regionaliseringen </w:t>
      </w:r>
      <w:r w:rsidR="00017334" w:rsidRPr="00F608CD">
        <w:rPr>
          <w:rFonts w:ascii="Verdana" w:hAnsi="Verdana"/>
          <w:sz w:val="20"/>
          <w:szCs w:val="20"/>
        </w:rPr>
        <w:t>helst bør følge</w:t>
      </w:r>
      <w:r w:rsidR="00AF1675" w:rsidRPr="00F608CD">
        <w:rPr>
          <w:rFonts w:ascii="Verdana" w:hAnsi="Verdana"/>
          <w:sz w:val="20"/>
          <w:szCs w:val="20"/>
        </w:rPr>
        <w:t xml:space="preserve"> samme mønster</w:t>
      </w:r>
      <w:r w:rsidR="00017334" w:rsidRPr="00F608CD">
        <w:rPr>
          <w:rFonts w:ascii="Verdana" w:hAnsi="Verdana"/>
          <w:sz w:val="20"/>
          <w:szCs w:val="20"/>
        </w:rPr>
        <w:t>/inndeling</w:t>
      </w:r>
      <w:r w:rsidR="00AF1675" w:rsidRPr="00F608CD">
        <w:rPr>
          <w:rFonts w:ascii="Verdana" w:hAnsi="Verdana"/>
          <w:sz w:val="20"/>
          <w:szCs w:val="20"/>
        </w:rPr>
        <w:t xml:space="preserve"> for alle statlige etater.</w:t>
      </w:r>
    </w:p>
    <w:p w:rsidR="000C401A" w:rsidRPr="00DC6E64" w:rsidRDefault="000C401A" w:rsidP="000C401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0C401A" w:rsidRPr="00DC6E64" w:rsidRDefault="000C401A" w:rsidP="000C401A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:rsidR="00FA69C7" w:rsidRPr="00DC6E64" w:rsidRDefault="00FA69C7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FA69C7" w:rsidRDefault="00DC6E64" w:rsidP="000F060C">
      <w:pPr>
        <w:spacing w:after="0" w:line="240" w:lineRule="auto"/>
        <w:rPr>
          <w:rFonts w:ascii="Verdana" w:hAnsi="Verdana"/>
          <w:sz w:val="20"/>
          <w:szCs w:val="20"/>
        </w:rPr>
      </w:pPr>
      <w:r w:rsidRPr="00DC6E64">
        <w:rPr>
          <w:rFonts w:ascii="Verdana" w:hAnsi="Verdana"/>
          <w:sz w:val="20"/>
          <w:szCs w:val="20"/>
        </w:rPr>
        <w:t xml:space="preserve">Vi håper innspillene vil </w:t>
      </w:r>
      <w:r>
        <w:rPr>
          <w:rFonts w:ascii="Verdana" w:hAnsi="Verdana"/>
          <w:sz w:val="20"/>
          <w:szCs w:val="20"/>
        </w:rPr>
        <w:t>bidra til det vid</w:t>
      </w:r>
      <w:r w:rsidR="003E5748">
        <w:rPr>
          <w:rFonts w:ascii="Verdana" w:hAnsi="Verdana"/>
          <w:sz w:val="20"/>
          <w:szCs w:val="20"/>
        </w:rPr>
        <w:t>ere arbeidet i Ekspertutvalget og ønsker lykke til med arbeidet fram mot den endelige rapporten 1. desember i år.</w:t>
      </w:r>
    </w:p>
    <w:p w:rsidR="00505E11" w:rsidRDefault="00505E11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BC2564" w:rsidRPr="002679CE" w:rsidRDefault="00BC2564" w:rsidP="000F060C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679CE">
        <w:rPr>
          <w:rFonts w:ascii="Verdana" w:hAnsi="Verdana"/>
          <w:b/>
          <w:sz w:val="20"/>
          <w:szCs w:val="20"/>
        </w:rPr>
        <w:t>Tenketanken for kommunereform i Møre og Romsdal</w:t>
      </w: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7A389B" w:rsidRDefault="007A389B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7A389B" w:rsidRDefault="007A389B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2679CE" w:rsidRDefault="007A389B" w:rsidP="000F060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Medlemmer</w:t>
      </w:r>
    </w:p>
    <w:p w:rsidR="007A389B" w:rsidRDefault="007A389B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rutenet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505E11" w:rsidRPr="009E4CF9" w:rsidTr="00E22156">
        <w:tc>
          <w:tcPr>
            <w:tcW w:w="2410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Torgeir Dahl</w:t>
            </w:r>
          </w:p>
        </w:tc>
        <w:tc>
          <w:tcPr>
            <w:tcW w:w="7088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Styreleder Romsdal regionråd (ordfører i Molde kommune)</w:t>
            </w:r>
          </w:p>
        </w:tc>
      </w:tr>
      <w:tr w:rsidR="00505E11" w:rsidRPr="009E4CF9" w:rsidTr="00E22156">
        <w:tc>
          <w:tcPr>
            <w:tcW w:w="2410" w:type="dxa"/>
          </w:tcPr>
          <w:p w:rsidR="00505E11" w:rsidRPr="009E4CF9" w:rsidRDefault="00505E11" w:rsidP="00E22156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Britt R</w:t>
            </w:r>
            <w:r w:rsidR="00E22156">
              <w:rPr>
                <w:rFonts w:ascii="Verdana" w:hAnsi="Verdana"/>
                <w:sz w:val="20"/>
              </w:rPr>
              <w:t>akvåg</w:t>
            </w:r>
            <w:r w:rsidRPr="009E4CF9">
              <w:rPr>
                <w:rFonts w:ascii="Verdana" w:hAnsi="Verdana"/>
                <w:sz w:val="20"/>
              </w:rPr>
              <w:t xml:space="preserve"> Roald</w:t>
            </w:r>
          </w:p>
        </w:tc>
        <w:tc>
          <w:tcPr>
            <w:tcW w:w="7088" w:type="dxa"/>
          </w:tcPr>
          <w:p w:rsidR="00505E11" w:rsidRPr="009E4CF9" w:rsidRDefault="00505E11" w:rsidP="00E22156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 xml:space="preserve">Daglig leder i Romsdal regionråd </w:t>
            </w:r>
          </w:p>
        </w:tc>
      </w:tr>
      <w:tr w:rsidR="00505E11" w:rsidRPr="009E4CF9" w:rsidTr="00E22156">
        <w:tc>
          <w:tcPr>
            <w:tcW w:w="2410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Ingunn Golmen</w:t>
            </w:r>
          </w:p>
        </w:tc>
        <w:tc>
          <w:tcPr>
            <w:tcW w:w="7088" w:type="dxa"/>
          </w:tcPr>
          <w:p w:rsidR="00505E11" w:rsidRPr="009E4CF9" w:rsidRDefault="00505E11" w:rsidP="00E22156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 xml:space="preserve">Styreleder </w:t>
            </w:r>
            <w:proofErr w:type="spellStart"/>
            <w:r w:rsidRPr="009E4CF9">
              <w:rPr>
                <w:rFonts w:ascii="Verdana" w:hAnsi="Verdana"/>
                <w:sz w:val="20"/>
              </w:rPr>
              <w:t>ORKidé</w:t>
            </w:r>
            <w:proofErr w:type="spellEnd"/>
            <w:r w:rsidR="00E22156">
              <w:rPr>
                <w:rFonts w:ascii="Verdana" w:hAnsi="Verdana"/>
                <w:sz w:val="20"/>
              </w:rPr>
              <w:t xml:space="preserve"> (ordfører Aure kommune</w:t>
            </w:r>
            <w:r w:rsidRPr="009E4CF9">
              <w:rPr>
                <w:rFonts w:ascii="Verdana" w:hAnsi="Verdana"/>
                <w:sz w:val="20"/>
              </w:rPr>
              <w:t>)</w:t>
            </w:r>
          </w:p>
        </w:tc>
      </w:tr>
      <w:tr w:rsidR="00505E11" w:rsidRPr="009E4CF9" w:rsidTr="00E22156">
        <w:tc>
          <w:tcPr>
            <w:tcW w:w="2410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Monika E. Eeg</w:t>
            </w:r>
          </w:p>
        </w:tc>
        <w:tc>
          <w:tcPr>
            <w:tcW w:w="7088" w:type="dxa"/>
          </w:tcPr>
          <w:p w:rsidR="00505E11" w:rsidRPr="009E4CF9" w:rsidRDefault="00505E11" w:rsidP="00C560C3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 xml:space="preserve">Daglig leder </w:t>
            </w:r>
            <w:r w:rsidR="00F85F6F">
              <w:rPr>
                <w:rFonts w:ascii="Verdana" w:hAnsi="Verdana"/>
                <w:sz w:val="20"/>
              </w:rPr>
              <w:t>Nordmøre næringsråd</w:t>
            </w:r>
            <w:r w:rsidR="00E22156">
              <w:rPr>
                <w:rFonts w:ascii="Verdana" w:hAnsi="Verdana"/>
                <w:sz w:val="20"/>
              </w:rPr>
              <w:t xml:space="preserve"> </w:t>
            </w:r>
            <w:r w:rsidR="00E22156" w:rsidRPr="009E4CF9">
              <w:rPr>
                <w:rFonts w:ascii="Verdana" w:hAnsi="Verdana"/>
                <w:sz w:val="20"/>
              </w:rPr>
              <w:t>(</w:t>
            </w:r>
            <w:proofErr w:type="spellStart"/>
            <w:r w:rsidR="00C560C3">
              <w:rPr>
                <w:rFonts w:ascii="Verdana" w:hAnsi="Verdana"/>
                <w:sz w:val="20"/>
              </w:rPr>
              <w:t>sekretæriat</w:t>
            </w:r>
            <w:proofErr w:type="spellEnd"/>
            <w:r w:rsidR="00C560C3">
              <w:rPr>
                <w:rFonts w:ascii="Verdana" w:hAnsi="Verdana"/>
                <w:sz w:val="20"/>
              </w:rPr>
              <w:t xml:space="preserve"> for </w:t>
            </w:r>
            <w:proofErr w:type="spellStart"/>
            <w:r w:rsidR="00C560C3">
              <w:rPr>
                <w:rFonts w:ascii="Verdana" w:hAnsi="Verdana"/>
                <w:sz w:val="20"/>
              </w:rPr>
              <w:t>ORKidé</w:t>
            </w:r>
            <w:proofErr w:type="spellEnd"/>
            <w:r w:rsidR="00E22156">
              <w:rPr>
                <w:rFonts w:ascii="Verdana" w:hAnsi="Verdana"/>
                <w:sz w:val="20"/>
              </w:rPr>
              <w:t>)</w:t>
            </w:r>
          </w:p>
        </w:tc>
      </w:tr>
      <w:tr w:rsidR="00505E11" w:rsidRPr="009E4CF9" w:rsidTr="00E22156">
        <w:tc>
          <w:tcPr>
            <w:tcW w:w="2410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Bjørn Sandnes</w:t>
            </w:r>
          </w:p>
        </w:tc>
        <w:tc>
          <w:tcPr>
            <w:tcW w:w="7088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Styreleder Sunnmøre regionråd (ordfører i Haram kommune)</w:t>
            </w:r>
          </w:p>
        </w:tc>
      </w:tr>
      <w:tr w:rsidR="00505E11" w:rsidRPr="009E4CF9" w:rsidTr="00E22156">
        <w:tc>
          <w:tcPr>
            <w:tcW w:w="2410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Jan Kåre Aurdal</w:t>
            </w:r>
          </w:p>
        </w:tc>
        <w:tc>
          <w:tcPr>
            <w:tcW w:w="7088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Daglig leder Sunnmøre regionråd</w:t>
            </w:r>
          </w:p>
        </w:tc>
      </w:tr>
      <w:tr w:rsidR="00505E11" w:rsidRPr="009E4CF9" w:rsidTr="00E22156">
        <w:tc>
          <w:tcPr>
            <w:tcW w:w="2410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Gunnar Bendixen</w:t>
            </w:r>
          </w:p>
        </w:tc>
        <w:tc>
          <w:tcPr>
            <w:tcW w:w="7088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Regiondirektør KS Midt-Norge</w:t>
            </w:r>
          </w:p>
        </w:tc>
      </w:tr>
      <w:tr w:rsidR="00505E11" w:rsidRPr="009E4CF9" w:rsidTr="00E22156">
        <w:tc>
          <w:tcPr>
            <w:tcW w:w="2410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Alf Åge Berg</w:t>
            </w:r>
          </w:p>
        </w:tc>
        <w:tc>
          <w:tcPr>
            <w:tcW w:w="7088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KS</w:t>
            </w:r>
          </w:p>
        </w:tc>
      </w:tr>
      <w:tr w:rsidR="00505E11" w:rsidRPr="009E4CF9" w:rsidTr="00E22156">
        <w:tc>
          <w:tcPr>
            <w:tcW w:w="2410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Knut Støbakk</w:t>
            </w:r>
          </w:p>
        </w:tc>
        <w:tc>
          <w:tcPr>
            <w:tcW w:w="7088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Styreleder KS Midt-Norge (ordfører Giske kommune)</w:t>
            </w:r>
          </w:p>
        </w:tc>
      </w:tr>
      <w:tr w:rsidR="00505E11" w:rsidRPr="009E4CF9" w:rsidTr="00E22156">
        <w:tc>
          <w:tcPr>
            <w:tcW w:w="2410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Ole Helge Haugen</w:t>
            </w:r>
          </w:p>
        </w:tc>
        <w:tc>
          <w:tcPr>
            <w:tcW w:w="7088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Fylkesplansjef fylkeskommunen</w:t>
            </w:r>
          </w:p>
        </w:tc>
      </w:tr>
      <w:tr w:rsidR="00505E11" w:rsidRPr="009E4CF9" w:rsidTr="00E22156">
        <w:tc>
          <w:tcPr>
            <w:tcW w:w="2410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Rune Sjurgard</w:t>
            </w:r>
          </w:p>
        </w:tc>
        <w:tc>
          <w:tcPr>
            <w:tcW w:w="7088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Leder av Rådmannsutvalget (rådmann Volda kommune)</w:t>
            </w:r>
          </w:p>
        </w:tc>
      </w:tr>
      <w:tr w:rsidR="00505E11" w:rsidRPr="009E4CF9" w:rsidTr="00E22156">
        <w:tc>
          <w:tcPr>
            <w:tcW w:w="2410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Rigmor Brøste</w:t>
            </w:r>
          </w:p>
        </w:tc>
        <w:tc>
          <w:tcPr>
            <w:tcW w:w="7088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Assisterende fylkesmann</w:t>
            </w:r>
          </w:p>
        </w:tc>
      </w:tr>
      <w:tr w:rsidR="00505E11" w:rsidRPr="009E4CF9" w:rsidTr="00E22156">
        <w:tc>
          <w:tcPr>
            <w:tcW w:w="2410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Sissel Hol</w:t>
            </w:r>
          </w:p>
        </w:tc>
        <w:tc>
          <w:tcPr>
            <w:tcW w:w="7088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Fylkesmannen</w:t>
            </w:r>
          </w:p>
        </w:tc>
      </w:tr>
      <w:tr w:rsidR="00505E11" w:rsidRPr="009E4CF9" w:rsidTr="00E22156">
        <w:tc>
          <w:tcPr>
            <w:tcW w:w="2410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Martin G. Mortensen</w:t>
            </w:r>
          </w:p>
        </w:tc>
        <w:tc>
          <w:tcPr>
            <w:tcW w:w="7088" w:type="dxa"/>
          </w:tcPr>
          <w:p w:rsidR="00505E11" w:rsidRPr="009E4CF9" w:rsidRDefault="00505E11" w:rsidP="00C030F9">
            <w:pPr>
              <w:rPr>
                <w:rFonts w:ascii="Verdana" w:hAnsi="Verdana"/>
                <w:sz w:val="20"/>
              </w:rPr>
            </w:pPr>
            <w:r w:rsidRPr="009E4CF9">
              <w:rPr>
                <w:rFonts w:ascii="Verdana" w:hAnsi="Verdana"/>
                <w:sz w:val="20"/>
              </w:rPr>
              <w:t>Fylkesmannen</w:t>
            </w:r>
          </w:p>
        </w:tc>
      </w:tr>
    </w:tbl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505E11" w:rsidRDefault="0099330E" w:rsidP="000F060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Kopi</w:t>
      </w:r>
    </w:p>
    <w:p w:rsidR="0099330E" w:rsidRDefault="0099330E" w:rsidP="000F060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Kommunene i Møre og Romsdal</w:t>
      </w:r>
    </w:p>
    <w:p w:rsidR="00505E11" w:rsidRDefault="0075088C" w:rsidP="000F060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Kommunal- og moderniseringsdepartementet</w:t>
      </w:r>
      <w:bookmarkStart w:id="0" w:name="_GoBack"/>
      <w:bookmarkEnd w:id="0"/>
    </w:p>
    <w:p w:rsidR="00505E11" w:rsidRDefault="00505E11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505E11" w:rsidRDefault="00505E11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Vedlegg 1</w:t>
      </w:r>
      <w:r w:rsidR="00505E11">
        <w:rPr>
          <w:rFonts w:ascii="Verdana" w:hAnsi="Verdana"/>
          <w:sz w:val="20"/>
          <w:szCs w:val="20"/>
        </w:rPr>
        <w:t xml:space="preserve"> </w:t>
      </w:r>
      <w:r w:rsidR="00D10AFA">
        <w:rPr>
          <w:rFonts w:ascii="Verdana" w:hAnsi="Verdana"/>
          <w:sz w:val="20"/>
          <w:szCs w:val="20"/>
        </w:rPr>
        <w:t>– Dagens kommunestruktur i folketall</w:t>
      </w: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Vedlegg 2</w:t>
      </w:r>
      <w:r w:rsidR="00D10AFA">
        <w:rPr>
          <w:rFonts w:ascii="Verdana" w:hAnsi="Verdana"/>
          <w:sz w:val="20"/>
          <w:szCs w:val="20"/>
        </w:rPr>
        <w:t xml:space="preserve"> – Dagens kommunestruktur i areal</w:t>
      </w: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505E11" w:rsidRDefault="00505E11" w:rsidP="000F060C">
      <w:pPr>
        <w:spacing w:after="0" w:line="240" w:lineRule="auto"/>
        <w:rPr>
          <w:rFonts w:ascii="Verdana" w:hAnsi="Verdana"/>
          <w:sz w:val="20"/>
          <w:szCs w:val="20"/>
        </w:rPr>
        <w:sectPr w:rsidR="00505E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Vedlegg 1</w:t>
      </w: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BC2564" w:rsidRDefault="00240E9F" w:rsidP="000F060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noProof/>
          <w:lang w:eastAsia="nb-NO"/>
        </w:rPr>
        <w:drawing>
          <wp:inline distT="0" distB="0" distL="0" distR="0" wp14:anchorId="7A3FA9AD" wp14:editId="775D398C">
            <wp:extent cx="5760720" cy="8134350"/>
            <wp:effectExtent l="0" t="0" r="1143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2564" w:rsidRDefault="00BC2564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E67144" w:rsidRDefault="00E67144" w:rsidP="000F06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505E11" w:rsidRDefault="00505E11" w:rsidP="000F060C">
      <w:pPr>
        <w:spacing w:after="0" w:line="240" w:lineRule="auto"/>
        <w:rPr>
          <w:rFonts w:ascii="Verdana" w:hAnsi="Verdana"/>
          <w:sz w:val="20"/>
          <w:szCs w:val="20"/>
        </w:rPr>
        <w:sectPr w:rsidR="00505E1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7144" w:rsidRDefault="00E67144" w:rsidP="000F060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Vedlegg 2</w:t>
      </w:r>
    </w:p>
    <w:p w:rsidR="00DA3422" w:rsidRPr="00DC6E64" w:rsidRDefault="00E67144" w:rsidP="000F060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505FA034" wp14:editId="7F91D895">
            <wp:simplePos x="0" y="0"/>
            <wp:positionH relativeFrom="column">
              <wp:posOffset>-4445</wp:posOffset>
            </wp:positionH>
            <wp:positionV relativeFrom="paragraph">
              <wp:posOffset>222885</wp:posOffset>
            </wp:positionV>
            <wp:extent cx="5760720" cy="8334375"/>
            <wp:effectExtent l="0" t="0" r="11430" b="9525"/>
            <wp:wrapThrough wrapText="bothSides">
              <wp:wrapPolygon edited="0">
                <wp:start x="0" y="0"/>
                <wp:lineTo x="0" y="21575"/>
                <wp:lineTo x="21571" y="21575"/>
                <wp:lineTo x="21571" y="0"/>
                <wp:lineTo x="0" y="0"/>
              </wp:wrapPolygon>
            </wp:wrapThrough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3422" w:rsidRPr="00DC6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77B14"/>
    <w:multiLevelType w:val="hybridMultilevel"/>
    <w:tmpl w:val="276A554A"/>
    <w:lvl w:ilvl="0" w:tplc="832EF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DC5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8C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C0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06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66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8A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88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6D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C7"/>
    <w:rsid w:val="00006B99"/>
    <w:rsid w:val="00017334"/>
    <w:rsid w:val="000C401A"/>
    <w:rsid w:val="000F060C"/>
    <w:rsid w:val="001143B5"/>
    <w:rsid w:val="00240E9F"/>
    <w:rsid w:val="002679CE"/>
    <w:rsid w:val="003714CE"/>
    <w:rsid w:val="003E5748"/>
    <w:rsid w:val="004F6957"/>
    <w:rsid w:val="00505E11"/>
    <w:rsid w:val="00522B72"/>
    <w:rsid w:val="00525AE8"/>
    <w:rsid w:val="0065317E"/>
    <w:rsid w:val="00693769"/>
    <w:rsid w:val="00723B69"/>
    <w:rsid w:val="0075088C"/>
    <w:rsid w:val="007A389B"/>
    <w:rsid w:val="007D02A2"/>
    <w:rsid w:val="007F4A73"/>
    <w:rsid w:val="00844434"/>
    <w:rsid w:val="008B271A"/>
    <w:rsid w:val="00962A3E"/>
    <w:rsid w:val="0099330E"/>
    <w:rsid w:val="00A03EE7"/>
    <w:rsid w:val="00AF1675"/>
    <w:rsid w:val="00BC2564"/>
    <w:rsid w:val="00C560C3"/>
    <w:rsid w:val="00CE5E21"/>
    <w:rsid w:val="00D10AFA"/>
    <w:rsid w:val="00D6745E"/>
    <w:rsid w:val="00D85669"/>
    <w:rsid w:val="00DA3422"/>
    <w:rsid w:val="00DB0CCD"/>
    <w:rsid w:val="00DC6E64"/>
    <w:rsid w:val="00E22156"/>
    <w:rsid w:val="00E67144"/>
    <w:rsid w:val="00E75DEF"/>
    <w:rsid w:val="00F31535"/>
    <w:rsid w:val="00F608CD"/>
    <w:rsid w:val="00F72493"/>
    <w:rsid w:val="00F85F6F"/>
    <w:rsid w:val="00FA69C7"/>
    <w:rsid w:val="00FB2378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83F3E-887E-42BA-B4C6-8F0F50C7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401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2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3B69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E67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-regneark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-regnear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nb-NO" sz="1600"/>
              <a:t>Dagens kommunestruktur - Folketall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0918062325542641"/>
          <c:y val="6.4295092697764858E-2"/>
          <c:w val="0.71991990584510268"/>
          <c:h val="0.88296106629703075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Pt>
            <c:idx val="32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3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4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5"/>
            <c:invertIfNegative val="0"/>
            <c:bubble3D val="0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'Folketall - Data'!$B$5:$B$40</c:f>
              <c:strCache>
                <c:ptCount val="36"/>
                <c:pt idx="0">
                  <c:v>STORDAL</c:v>
                </c:pt>
                <c:pt idx="1">
                  <c:v>SANDØY</c:v>
                </c:pt>
                <c:pt idx="2">
                  <c:v>HALSA</c:v>
                </c:pt>
                <c:pt idx="3">
                  <c:v>NORDDAL</c:v>
                </c:pt>
                <c:pt idx="4">
                  <c:v>MIDSUND</c:v>
                </c:pt>
                <c:pt idx="5">
                  <c:v>RINDAL</c:v>
                </c:pt>
                <c:pt idx="6">
                  <c:v>SMØLA</c:v>
                </c:pt>
                <c:pt idx="7">
                  <c:v>ØRSKOG</c:v>
                </c:pt>
                <c:pt idx="8">
                  <c:v>GJEMNES</c:v>
                </c:pt>
                <c:pt idx="9">
                  <c:v>SANDE</c:v>
                </c:pt>
                <c:pt idx="10">
                  <c:v>NESSET</c:v>
                </c:pt>
                <c:pt idx="11">
                  <c:v>TINGVOLL</c:v>
                </c:pt>
                <c:pt idx="12">
                  <c:v>VANYLVEN</c:v>
                </c:pt>
                <c:pt idx="13">
                  <c:v>AUKRA</c:v>
                </c:pt>
                <c:pt idx="14">
                  <c:v>EIDE</c:v>
                </c:pt>
                <c:pt idx="15">
                  <c:v>AURE</c:v>
                </c:pt>
                <c:pt idx="16">
                  <c:v>SKODJE</c:v>
                </c:pt>
                <c:pt idx="17">
                  <c:v>STRANDA</c:v>
                </c:pt>
                <c:pt idx="18">
                  <c:v>HAREID</c:v>
                </c:pt>
                <c:pt idx="19">
                  <c:v>AVERØY</c:v>
                </c:pt>
                <c:pt idx="20">
                  <c:v>SURNADAL</c:v>
                </c:pt>
                <c:pt idx="21">
                  <c:v>VESTNES</c:v>
                </c:pt>
                <c:pt idx="22">
                  <c:v>SUNNDAL</c:v>
                </c:pt>
                <c:pt idx="23">
                  <c:v>RAUMA</c:v>
                </c:pt>
                <c:pt idx="24">
                  <c:v>SYKKYLVEN</c:v>
                </c:pt>
                <c:pt idx="25">
                  <c:v>GISKE</c:v>
                </c:pt>
                <c:pt idx="26">
                  <c:v>ULSTEIN</c:v>
                </c:pt>
                <c:pt idx="27">
                  <c:v>SULA</c:v>
                </c:pt>
                <c:pt idx="28">
                  <c:v>HERØY</c:v>
                </c:pt>
                <c:pt idx="29">
                  <c:v>VOLDA</c:v>
                </c:pt>
                <c:pt idx="30">
                  <c:v>HARAM</c:v>
                </c:pt>
                <c:pt idx="31">
                  <c:v>FRÆNA</c:v>
                </c:pt>
                <c:pt idx="32">
                  <c:v>ØRSTA</c:v>
                </c:pt>
                <c:pt idx="33">
                  <c:v>KRISTIANSUND</c:v>
                </c:pt>
                <c:pt idx="34">
                  <c:v>MOLDE</c:v>
                </c:pt>
                <c:pt idx="35">
                  <c:v>ÅLESUND</c:v>
                </c:pt>
              </c:strCache>
            </c:strRef>
          </c:cat>
          <c:val>
            <c:numRef>
              <c:f>'Folketall - Data'!$C$5:$C$40</c:f>
              <c:numCache>
                <c:formatCode>_ * #,##0_ ;_ * \-#,##0_ ;_ * "-"??_ ;_ @_ </c:formatCode>
                <c:ptCount val="36"/>
                <c:pt idx="0">
                  <c:v>1036</c:v>
                </c:pt>
                <c:pt idx="1">
                  <c:v>1279</c:v>
                </c:pt>
                <c:pt idx="2">
                  <c:v>1577</c:v>
                </c:pt>
                <c:pt idx="3">
                  <c:v>1684</c:v>
                </c:pt>
                <c:pt idx="4">
                  <c:v>2030</c:v>
                </c:pt>
                <c:pt idx="5">
                  <c:v>2044</c:v>
                </c:pt>
                <c:pt idx="6">
                  <c:v>2174</c:v>
                </c:pt>
                <c:pt idx="7">
                  <c:v>2316</c:v>
                </c:pt>
                <c:pt idx="8">
                  <c:v>2559</c:v>
                </c:pt>
                <c:pt idx="9">
                  <c:v>2635</c:v>
                </c:pt>
                <c:pt idx="10">
                  <c:v>2998</c:v>
                </c:pt>
                <c:pt idx="11">
                  <c:v>3073</c:v>
                </c:pt>
                <c:pt idx="12">
                  <c:v>3297</c:v>
                </c:pt>
                <c:pt idx="13">
                  <c:v>3365</c:v>
                </c:pt>
                <c:pt idx="14">
                  <c:v>3456</c:v>
                </c:pt>
                <c:pt idx="15">
                  <c:v>3591</c:v>
                </c:pt>
                <c:pt idx="16">
                  <c:v>4381</c:v>
                </c:pt>
                <c:pt idx="17">
                  <c:v>4631</c:v>
                </c:pt>
                <c:pt idx="18">
                  <c:v>5017</c:v>
                </c:pt>
                <c:pt idx="19">
                  <c:v>5678</c:v>
                </c:pt>
                <c:pt idx="20">
                  <c:v>5965</c:v>
                </c:pt>
                <c:pt idx="21">
                  <c:v>6631</c:v>
                </c:pt>
                <c:pt idx="22">
                  <c:v>7160</c:v>
                </c:pt>
                <c:pt idx="23">
                  <c:v>7452</c:v>
                </c:pt>
                <c:pt idx="24">
                  <c:v>7727</c:v>
                </c:pt>
                <c:pt idx="25">
                  <c:v>7762</c:v>
                </c:pt>
                <c:pt idx="26">
                  <c:v>8092</c:v>
                </c:pt>
                <c:pt idx="27">
                  <c:v>8655</c:v>
                </c:pt>
                <c:pt idx="28">
                  <c:v>8837</c:v>
                </c:pt>
                <c:pt idx="29">
                  <c:v>8903</c:v>
                </c:pt>
                <c:pt idx="30">
                  <c:v>9065</c:v>
                </c:pt>
                <c:pt idx="31">
                  <c:v>9714</c:v>
                </c:pt>
                <c:pt idx="32">
                  <c:v>10499</c:v>
                </c:pt>
                <c:pt idx="33">
                  <c:v>24408</c:v>
                </c:pt>
                <c:pt idx="34">
                  <c:v>26057</c:v>
                </c:pt>
                <c:pt idx="35">
                  <c:v>45783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449744"/>
        <c:axId val="50741632"/>
      </c:barChart>
      <c:catAx>
        <c:axId val="2724497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0741632"/>
        <c:crosses val="autoZero"/>
        <c:auto val="1"/>
        <c:lblAlgn val="ctr"/>
        <c:lblOffset val="100"/>
        <c:noMultiLvlLbl val="0"/>
      </c:catAx>
      <c:valAx>
        <c:axId val="50741632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_ * #,##0_ ;_ * \-#,##0_ ;_ * &quot;-&quot;??_ ;_ @_ " sourceLinked="1"/>
        <c:majorTickMark val="out"/>
        <c:minorTickMark val="none"/>
        <c:tickLblPos val="nextTo"/>
        <c:crossAx val="272449744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txPr>
    <a:bodyPr/>
    <a:lstStyle/>
    <a:p>
      <a:pPr>
        <a:defRPr>
          <a:latin typeface="Verdana" panose="020B0604030504040204" pitchFamily="34" charset="0"/>
          <a:ea typeface="Verdana" panose="020B0604030504040204" pitchFamily="34" charset="0"/>
          <a:cs typeface="Verdana" panose="020B0604030504040204" pitchFamily="34" charset="0"/>
        </a:defRPr>
      </a:pPr>
      <a:endParaRPr lang="nb-NO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nb-NO" sz="1600"/>
              <a:t>Dagens kommunestruktur - Areal i km2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5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9"/>
            <c:invertIfNegative val="0"/>
            <c:bubble3D val="0"/>
            <c:spPr>
              <a:solidFill>
                <a:schemeClr val="accent1"/>
              </a:solidFill>
            </c:spPr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'Areal - Data'!$B$2:$B$37</c:f>
              <c:strCache>
                <c:ptCount val="36"/>
                <c:pt idx="0">
                  <c:v>SANDØY</c:v>
                </c:pt>
                <c:pt idx="1">
                  <c:v>GISKE</c:v>
                </c:pt>
                <c:pt idx="2">
                  <c:v>SULA</c:v>
                </c:pt>
                <c:pt idx="3">
                  <c:v>AUKRA</c:v>
                </c:pt>
                <c:pt idx="4">
                  <c:v>HAREID</c:v>
                </c:pt>
                <c:pt idx="5">
                  <c:v>KRISTIANSUND</c:v>
                </c:pt>
                <c:pt idx="6">
                  <c:v>SANDE</c:v>
                </c:pt>
                <c:pt idx="7">
                  <c:v>MIDSUND</c:v>
                </c:pt>
                <c:pt idx="8">
                  <c:v>ULSTEIN</c:v>
                </c:pt>
                <c:pt idx="9">
                  <c:v>ÅLESUND</c:v>
                </c:pt>
                <c:pt idx="10">
                  <c:v>HERØY</c:v>
                </c:pt>
                <c:pt idx="11">
                  <c:v>SKODJE</c:v>
                </c:pt>
                <c:pt idx="12">
                  <c:v>ØRSKOG</c:v>
                </c:pt>
                <c:pt idx="13">
                  <c:v>EIDE</c:v>
                </c:pt>
                <c:pt idx="14">
                  <c:v>AVERØY</c:v>
                </c:pt>
                <c:pt idx="15">
                  <c:v>STORDAL</c:v>
                </c:pt>
                <c:pt idx="16">
                  <c:v>HARAM</c:v>
                </c:pt>
                <c:pt idx="17">
                  <c:v>SMØLA</c:v>
                </c:pt>
                <c:pt idx="18">
                  <c:v>HALSA</c:v>
                </c:pt>
                <c:pt idx="19">
                  <c:v>TINGVOLL</c:v>
                </c:pt>
                <c:pt idx="20">
                  <c:v>SYKKYLVEN</c:v>
                </c:pt>
                <c:pt idx="21">
                  <c:v>VESTNES</c:v>
                </c:pt>
                <c:pt idx="22">
                  <c:v>MOLDE</c:v>
                </c:pt>
                <c:pt idx="23">
                  <c:v>FRÆNA</c:v>
                </c:pt>
                <c:pt idx="24">
                  <c:v>GJEMNES</c:v>
                </c:pt>
                <c:pt idx="25">
                  <c:v>VANYLVEN</c:v>
                </c:pt>
                <c:pt idx="26">
                  <c:v>VOLDA</c:v>
                </c:pt>
                <c:pt idx="27">
                  <c:v>RINDAL</c:v>
                </c:pt>
                <c:pt idx="28">
                  <c:v>AURE</c:v>
                </c:pt>
                <c:pt idx="29">
                  <c:v>ØRSTA</c:v>
                </c:pt>
                <c:pt idx="30">
                  <c:v>STRANDA</c:v>
                </c:pt>
                <c:pt idx="31">
                  <c:v>NORDDAL</c:v>
                </c:pt>
                <c:pt idx="32">
                  <c:v>NESSET</c:v>
                </c:pt>
                <c:pt idx="33">
                  <c:v>SURNADAL</c:v>
                </c:pt>
                <c:pt idx="34">
                  <c:v>RAUMA</c:v>
                </c:pt>
                <c:pt idx="35">
                  <c:v>SUNNDAL</c:v>
                </c:pt>
              </c:strCache>
            </c:strRef>
          </c:cat>
          <c:val>
            <c:numRef>
              <c:f>'Areal - Data'!$C$2:$C$37</c:f>
              <c:numCache>
                <c:formatCode>General</c:formatCode>
                <c:ptCount val="36"/>
                <c:pt idx="0">
                  <c:v>20</c:v>
                </c:pt>
                <c:pt idx="1">
                  <c:v>40</c:v>
                </c:pt>
                <c:pt idx="2">
                  <c:v>59</c:v>
                </c:pt>
                <c:pt idx="3">
                  <c:v>59</c:v>
                </c:pt>
                <c:pt idx="4">
                  <c:v>82</c:v>
                </c:pt>
                <c:pt idx="5">
                  <c:v>87</c:v>
                </c:pt>
                <c:pt idx="6">
                  <c:v>93</c:v>
                </c:pt>
                <c:pt idx="7">
                  <c:v>95</c:v>
                </c:pt>
                <c:pt idx="8">
                  <c:v>97</c:v>
                </c:pt>
                <c:pt idx="9">
                  <c:v>98</c:v>
                </c:pt>
                <c:pt idx="10">
                  <c:v>120</c:v>
                </c:pt>
                <c:pt idx="11">
                  <c:v>120</c:v>
                </c:pt>
                <c:pt idx="12">
                  <c:v>132</c:v>
                </c:pt>
                <c:pt idx="13">
                  <c:v>152</c:v>
                </c:pt>
                <c:pt idx="14">
                  <c:v>176</c:v>
                </c:pt>
                <c:pt idx="15">
                  <c:v>247</c:v>
                </c:pt>
                <c:pt idx="16">
                  <c:v>261</c:v>
                </c:pt>
                <c:pt idx="17">
                  <c:v>282</c:v>
                </c:pt>
                <c:pt idx="18">
                  <c:v>301</c:v>
                </c:pt>
                <c:pt idx="19">
                  <c:v>337</c:v>
                </c:pt>
                <c:pt idx="20">
                  <c:v>338</c:v>
                </c:pt>
                <c:pt idx="21">
                  <c:v>352</c:v>
                </c:pt>
                <c:pt idx="22">
                  <c:v>363</c:v>
                </c:pt>
                <c:pt idx="23">
                  <c:v>369</c:v>
                </c:pt>
                <c:pt idx="24">
                  <c:v>382</c:v>
                </c:pt>
                <c:pt idx="25">
                  <c:v>385</c:v>
                </c:pt>
                <c:pt idx="26">
                  <c:v>547</c:v>
                </c:pt>
                <c:pt idx="27">
                  <c:v>632</c:v>
                </c:pt>
                <c:pt idx="28">
                  <c:v>644</c:v>
                </c:pt>
                <c:pt idx="29">
                  <c:v>805</c:v>
                </c:pt>
                <c:pt idx="30">
                  <c:v>866</c:v>
                </c:pt>
                <c:pt idx="31">
                  <c:v>944</c:v>
                </c:pt>
                <c:pt idx="32" formatCode="#,##0">
                  <c:v>1046</c:v>
                </c:pt>
                <c:pt idx="33" formatCode="#,##0">
                  <c:v>1365</c:v>
                </c:pt>
                <c:pt idx="34" formatCode="#,##0">
                  <c:v>1502</c:v>
                </c:pt>
                <c:pt idx="35" formatCode="#,##0">
                  <c:v>1713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264200"/>
        <c:axId val="272268680"/>
      </c:barChart>
      <c:catAx>
        <c:axId val="2722642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72268680"/>
        <c:crosses val="autoZero"/>
        <c:auto val="1"/>
        <c:lblAlgn val="ctr"/>
        <c:lblOffset val="100"/>
        <c:noMultiLvlLbl val="0"/>
      </c:catAx>
      <c:valAx>
        <c:axId val="272268680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crossAx val="272264200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txPr>
    <a:bodyPr/>
    <a:lstStyle/>
    <a:p>
      <a:pPr>
        <a:defRPr>
          <a:latin typeface="Verdana" panose="020B0604030504040204" pitchFamily="34" charset="0"/>
          <a:ea typeface="Verdana" panose="020B0604030504040204" pitchFamily="34" charset="0"/>
          <a:cs typeface="Verdana" panose="020B0604030504040204" pitchFamily="34" charset="0"/>
        </a:defRPr>
      </a:pPr>
      <a:endParaRPr lang="nb-NO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0.59854</cdr:x>
      <cdr:y>0.41641</cdr:y>
    </cdr:from>
    <cdr:to>
      <cdr:x>0.9838</cdr:x>
      <cdr:y>0.46721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r="36339" b="41237"/>
        <a:stretch xmlns:a="http://schemas.openxmlformats.org/drawingml/2006/main"/>
      </cdr:blipFill>
      <cdr:spPr>
        <a:xfrm xmlns:a="http://schemas.openxmlformats.org/drawingml/2006/main">
          <a:off x="3448021" y="3387262"/>
          <a:ext cx="2219375" cy="413213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0.54564</cdr:x>
      <cdr:y>0.43315</cdr:y>
    </cdr:from>
    <cdr:to>
      <cdr:x>0.98843</cdr:x>
      <cdr:y>0.47886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r="36932" b="40741"/>
        <a:stretch xmlns:a="http://schemas.openxmlformats.org/drawingml/2006/main"/>
      </cdr:blipFill>
      <cdr:spPr>
        <a:xfrm xmlns:a="http://schemas.openxmlformats.org/drawingml/2006/main">
          <a:off x="3143256" y="3610011"/>
          <a:ext cx="2550789" cy="380964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728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Møre og Romsdal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Mortensen, Martin Gjendem</dc:creator>
  <cp:keywords/>
  <dc:description/>
  <cp:lastModifiedBy>Mortensen, Martin Gjendem</cp:lastModifiedBy>
  <cp:revision>9</cp:revision>
  <cp:lastPrinted>2014-05-06T06:47:00Z</cp:lastPrinted>
  <dcterms:created xsi:type="dcterms:W3CDTF">2014-05-05T20:53:00Z</dcterms:created>
  <dcterms:modified xsi:type="dcterms:W3CDTF">2014-05-09T21:12:00Z</dcterms:modified>
</cp:coreProperties>
</file>