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E9" w:rsidRDefault="00FE4EE9" w:rsidP="00804C2C">
      <w:pPr>
        <w:rPr>
          <w:rFonts w:ascii="Verdana" w:hAnsi="Verdana" w:cs="Arial"/>
          <w:b/>
          <w:bCs/>
          <w:sz w:val="28"/>
          <w:szCs w:val="28"/>
        </w:rPr>
      </w:pPr>
      <w:bookmarkStart w:id="0" w:name="_GoBack"/>
      <w:bookmarkEnd w:id="0"/>
    </w:p>
    <w:p w:rsidR="00FC7144" w:rsidRDefault="00FC7144" w:rsidP="00804C2C">
      <w:pPr>
        <w:rPr>
          <w:rFonts w:ascii="Verdana" w:hAnsi="Verdana" w:cs="Arial"/>
          <w:b/>
          <w:bCs/>
          <w:sz w:val="28"/>
          <w:szCs w:val="28"/>
        </w:rPr>
      </w:pPr>
    </w:p>
    <w:p w:rsidR="000A7A48" w:rsidRDefault="000A7A48" w:rsidP="00804C2C">
      <w:pPr>
        <w:rPr>
          <w:b/>
          <w:bCs/>
          <w:sz w:val="28"/>
          <w:szCs w:val="28"/>
        </w:rPr>
      </w:pPr>
    </w:p>
    <w:p w:rsidR="00FE4EE9" w:rsidRPr="00A208CB" w:rsidRDefault="007E02B1" w:rsidP="00804C2C">
      <w:pPr>
        <w:rPr>
          <w:b/>
          <w:bCs/>
          <w:sz w:val="28"/>
          <w:szCs w:val="28"/>
        </w:rPr>
      </w:pPr>
      <w:r>
        <w:rPr>
          <w:b/>
          <w:bCs/>
          <w:noProof/>
          <w:sz w:val="28"/>
          <w:szCs w:val="28"/>
        </w:rPr>
        <w:drawing>
          <wp:anchor distT="0" distB="0" distL="114300" distR="114300" simplePos="0" relativeHeight="251657216" behindDoc="1" locked="0" layoutInCell="1" allowOverlap="1">
            <wp:simplePos x="0" y="0"/>
            <wp:positionH relativeFrom="margin">
              <wp:posOffset>-685800</wp:posOffset>
            </wp:positionH>
            <wp:positionV relativeFrom="margin">
              <wp:posOffset>-800100</wp:posOffset>
            </wp:positionV>
            <wp:extent cx="7287895" cy="10684510"/>
            <wp:effectExtent l="0" t="0" r="0" b="0"/>
            <wp:wrapNone/>
            <wp:docPr id="3" name="WordPictureWatermark1" descr="bakgrunn nyhetsbrev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bakgrunn nyhetsbrev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7895" cy="1068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C2C" w:rsidRPr="00A208CB">
        <w:rPr>
          <w:b/>
          <w:bCs/>
          <w:sz w:val="28"/>
          <w:szCs w:val="28"/>
        </w:rPr>
        <w:t xml:space="preserve">Nyhetsbrev om lokalt folkehelsearbeid – </w:t>
      </w:r>
      <w:r w:rsidR="00404B98">
        <w:rPr>
          <w:b/>
          <w:bCs/>
          <w:sz w:val="28"/>
          <w:szCs w:val="28"/>
        </w:rPr>
        <w:t>1/</w:t>
      </w:r>
      <w:r w:rsidR="00A208CB" w:rsidRPr="00A208CB">
        <w:rPr>
          <w:b/>
          <w:bCs/>
          <w:sz w:val="28"/>
          <w:szCs w:val="28"/>
        </w:rPr>
        <w:t>2013</w:t>
      </w:r>
    </w:p>
    <w:p w:rsidR="00804C2C" w:rsidRDefault="00804C2C" w:rsidP="00804C2C">
      <w:pPr>
        <w:rPr>
          <w:sz w:val="20"/>
          <w:szCs w:val="20"/>
        </w:rPr>
      </w:pPr>
      <w:r w:rsidRPr="00A208CB">
        <w:rPr>
          <w:sz w:val="20"/>
          <w:szCs w:val="20"/>
        </w:rPr>
        <w:t xml:space="preserve">Dette brevet går til landets fylkesmenn og fylkeskommuner, og inneholder relevant informasjon fra Helsedirektoratet </w:t>
      </w:r>
      <w:r w:rsidR="00404B98">
        <w:rPr>
          <w:sz w:val="20"/>
          <w:szCs w:val="20"/>
        </w:rPr>
        <w:t>om</w:t>
      </w:r>
      <w:r w:rsidRPr="00A208CB">
        <w:rPr>
          <w:sz w:val="20"/>
          <w:szCs w:val="20"/>
        </w:rPr>
        <w:t xml:space="preserve"> lokalt folkehelsearbeid. Brevet inneholder</w:t>
      </w:r>
      <w:r w:rsidR="00A208CB" w:rsidRPr="00A208CB">
        <w:rPr>
          <w:sz w:val="20"/>
          <w:szCs w:val="20"/>
        </w:rPr>
        <w:t xml:space="preserve"> </w:t>
      </w:r>
      <w:r w:rsidR="00404B98">
        <w:rPr>
          <w:sz w:val="20"/>
          <w:szCs w:val="20"/>
        </w:rPr>
        <w:t xml:space="preserve">ingen bestillinger </w:t>
      </w:r>
      <w:r w:rsidRPr="00A208CB">
        <w:rPr>
          <w:sz w:val="20"/>
          <w:szCs w:val="20"/>
        </w:rPr>
        <w:t>eller oppdrag.</w:t>
      </w:r>
    </w:p>
    <w:p w:rsidR="00A208CB" w:rsidRDefault="00A208CB" w:rsidP="00804C2C"/>
    <w:p w:rsidR="00A64E90" w:rsidRPr="00F8700D" w:rsidRDefault="00A64E90" w:rsidP="00804C2C"/>
    <w:p w:rsidR="00F8700D" w:rsidRPr="00F8700D" w:rsidRDefault="00F8700D" w:rsidP="00804C2C"/>
    <w:p w:rsidR="00F8700D" w:rsidRPr="00F8700D" w:rsidRDefault="00F8700D" w:rsidP="00F8700D">
      <w:pPr>
        <w:rPr>
          <w:b/>
          <w:bCs/>
        </w:rPr>
      </w:pPr>
      <w:r w:rsidRPr="00F8700D">
        <w:rPr>
          <w:b/>
          <w:bCs/>
        </w:rPr>
        <w:t>Helse i alt vi gjør - ny Stortingsmelding om folkehelse</w:t>
      </w:r>
    </w:p>
    <w:p w:rsidR="00F8700D" w:rsidRPr="00F8700D" w:rsidRDefault="00F8700D" w:rsidP="00F8700D">
      <w:pPr>
        <w:rPr>
          <w:bCs/>
          <w:sz w:val="20"/>
          <w:szCs w:val="20"/>
        </w:rPr>
      </w:pPr>
      <w:r w:rsidRPr="00F8700D">
        <w:rPr>
          <w:bCs/>
          <w:sz w:val="20"/>
          <w:szCs w:val="20"/>
        </w:rPr>
        <w:t>Det nærmer seg fremlegging av ny stortingsmelding om folkehelse. Det har vært gjennomført samråd med frivillige lag og organisasjoner, med fylkeskommuner, fylkesmenn og KS, og med kommuner. Stortingsmeldingen er ventet å bli lagt frem for Stortinget i løpet av vårsesjonen.</w:t>
      </w:r>
    </w:p>
    <w:p w:rsidR="00F8700D" w:rsidRDefault="00F8700D" w:rsidP="00F8700D">
      <w:pPr>
        <w:rPr>
          <w:bCs/>
          <w:sz w:val="20"/>
          <w:szCs w:val="20"/>
        </w:rPr>
      </w:pPr>
      <w:r w:rsidRPr="00F8700D">
        <w:rPr>
          <w:bCs/>
          <w:sz w:val="20"/>
          <w:szCs w:val="20"/>
        </w:rPr>
        <w:t>Med folkehelseloven fikk kommuner og fylkeskommuner ansvar for å ivareta helse som et hensyn på tvers av all virksomhet - «helse i alt vi gjør». Med § 22 i loven er det slå</w:t>
      </w:r>
      <w:r w:rsidR="00404B98">
        <w:rPr>
          <w:bCs/>
          <w:sz w:val="20"/>
          <w:szCs w:val="20"/>
        </w:rPr>
        <w:t>tt</w:t>
      </w:r>
      <w:r w:rsidRPr="00F8700D">
        <w:rPr>
          <w:bCs/>
          <w:sz w:val="20"/>
          <w:szCs w:val="20"/>
        </w:rPr>
        <w:t xml:space="preserve"> fast at «helse i alt vi gjør» også gjelder statlige myndigheter. I Stortingets behandling av folkehelseloven </w:t>
      </w:r>
      <w:proofErr w:type="spellStart"/>
      <w:r w:rsidRPr="00F8700D">
        <w:rPr>
          <w:bCs/>
          <w:sz w:val="20"/>
          <w:szCs w:val="20"/>
        </w:rPr>
        <w:t>Innst</w:t>
      </w:r>
      <w:proofErr w:type="spellEnd"/>
      <w:r w:rsidRPr="00F8700D">
        <w:rPr>
          <w:bCs/>
          <w:sz w:val="20"/>
          <w:szCs w:val="20"/>
        </w:rPr>
        <w:t>. 423 L (2010-2011) heter det at komiteen ”forutsetter at regjeringen velger en tilsvarende arbeidsform som den som nå blir pålagt kommunene.” Den nye stortingsmeldingen utgjør et svar på denne utfordringen.</w:t>
      </w:r>
    </w:p>
    <w:p w:rsidR="006B601A" w:rsidRDefault="006B601A" w:rsidP="00F8700D">
      <w:pPr>
        <w:rPr>
          <w:bCs/>
          <w:sz w:val="20"/>
          <w:szCs w:val="20"/>
        </w:rPr>
      </w:pPr>
    </w:p>
    <w:p w:rsidR="007B2F39" w:rsidRPr="00F8700D" w:rsidRDefault="007B2F39" w:rsidP="00F8700D">
      <w:pPr>
        <w:rPr>
          <w:bCs/>
          <w:sz w:val="20"/>
          <w:szCs w:val="20"/>
        </w:rPr>
      </w:pPr>
    </w:p>
    <w:p w:rsidR="006B601A" w:rsidRPr="006B601A" w:rsidRDefault="006B601A" w:rsidP="006B601A">
      <w:pPr>
        <w:rPr>
          <w:b/>
          <w:bCs/>
        </w:rPr>
      </w:pPr>
      <w:r w:rsidRPr="006B601A">
        <w:rPr>
          <w:b/>
          <w:bCs/>
        </w:rPr>
        <w:t xml:space="preserve">Ny </w:t>
      </w:r>
      <w:r w:rsidR="008B04CA">
        <w:rPr>
          <w:b/>
          <w:bCs/>
        </w:rPr>
        <w:t>S</w:t>
      </w:r>
      <w:r w:rsidRPr="006B601A">
        <w:rPr>
          <w:b/>
          <w:bCs/>
        </w:rPr>
        <w:t>tortingsmelding om framtidens barnehage</w:t>
      </w:r>
    </w:p>
    <w:p w:rsidR="006B601A" w:rsidRPr="006B601A" w:rsidRDefault="006B601A" w:rsidP="006B601A">
      <w:pPr>
        <w:rPr>
          <w:bCs/>
          <w:sz w:val="20"/>
          <w:szCs w:val="20"/>
        </w:rPr>
      </w:pPr>
      <w:r w:rsidRPr="006B601A">
        <w:rPr>
          <w:bCs/>
          <w:sz w:val="20"/>
          <w:szCs w:val="20"/>
        </w:rPr>
        <w:t xml:space="preserve">Den 22.mars lanserte Regjeringen </w:t>
      </w:r>
      <w:proofErr w:type="spellStart"/>
      <w:r w:rsidRPr="006B601A">
        <w:rPr>
          <w:bCs/>
          <w:sz w:val="20"/>
          <w:szCs w:val="20"/>
        </w:rPr>
        <w:t>Meld</w:t>
      </w:r>
      <w:proofErr w:type="gramStart"/>
      <w:r w:rsidRPr="006B601A">
        <w:rPr>
          <w:bCs/>
          <w:sz w:val="20"/>
          <w:szCs w:val="20"/>
        </w:rPr>
        <w:t>.St</w:t>
      </w:r>
      <w:proofErr w:type="spellEnd"/>
      <w:proofErr w:type="gramEnd"/>
      <w:r w:rsidRPr="006B601A">
        <w:rPr>
          <w:bCs/>
          <w:sz w:val="20"/>
          <w:szCs w:val="20"/>
        </w:rPr>
        <w:t>. 24 (2012-2013): Framtidens barnehage. Meldingen fokuserer særlig på kvalitet og styrking av barnehagen som læringsarena, samt økt tilgjengelighet i form av lave priser. Regjeringen ønsker å iverksette flere tiltak som skal sikre tilstrekkelig bemanning med god kompetanse. For å styrke barnehagesektoren varsles en ny gjennomgang av barnehageloven med tilhørende forskrifter; verdt å merke seg er også forslaget om å flytte ansvaret for å føre tilsyn med barnehager etter barnehageloven fra kommunen til Fylkesmannen. Videre vil Regjeringen foreta en utredning av dagens regulering av det fysiske og psykososiale miljøet i barnehagen.</w:t>
      </w:r>
    </w:p>
    <w:p w:rsidR="006B601A" w:rsidRPr="006B601A" w:rsidRDefault="006B601A" w:rsidP="006B601A">
      <w:pPr>
        <w:rPr>
          <w:bCs/>
          <w:sz w:val="20"/>
          <w:szCs w:val="20"/>
        </w:rPr>
      </w:pPr>
      <w:r w:rsidRPr="006B601A">
        <w:rPr>
          <w:bCs/>
          <w:sz w:val="20"/>
          <w:szCs w:val="20"/>
        </w:rPr>
        <w:t>Når det gjelder barnehagens faglige innhold, legger meldingen opp til en gjennomgang av dagens rammeplan. Språk og språkutvikling vies særlig oppmerksomhet og det foreslås å innføre en plikt for barnehagene om å tilby språkkartlegging til barn som synes å ha særlige oppfølgingsbehov med tanke på språkutvikling.</w:t>
      </w:r>
    </w:p>
    <w:p w:rsidR="006B601A" w:rsidRPr="006B601A" w:rsidRDefault="006B601A" w:rsidP="006B601A">
      <w:pPr>
        <w:rPr>
          <w:bCs/>
          <w:sz w:val="20"/>
          <w:szCs w:val="20"/>
        </w:rPr>
      </w:pPr>
      <w:r w:rsidRPr="006B601A">
        <w:rPr>
          <w:bCs/>
          <w:sz w:val="20"/>
          <w:szCs w:val="20"/>
        </w:rPr>
        <w:t>Meldingen viser også til den kommende Folkehelsemeldingen som vil gi en omtale av barnehagens betydning for folkehelsen.</w:t>
      </w:r>
    </w:p>
    <w:p w:rsidR="00F8700D" w:rsidRDefault="006B601A" w:rsidP="006B601A">
      <w:pPr>
        <w:rPr>
          <w:bCs/>
          <w:sz w:val="20"/>
          <w:szCs w:val="20"/>
        </w:rPr>
      </w:pPr>
      <w:r w:rsidRPr="006B601A">
        <w:rPr>
          <w:bCs/>
          <w:sz w:val="20"/>
          <w:szCs w:val="20"/>
        </w:rPr>
        <w:t xml:space="preserve">Meldingen kan leses i sin helhet her: </w:t>
      </w:r>
      <w:hyperlink r:id="rId10" w:history="1">
        <w:r w:rsidRPr="006B601A">
          <w:rPr>
            <w:rStyle w:val="Hyperkobling"/>
            <w:bCs/>
            <w:sz w:val="20"/>
            <w:szCs w:val="20"/>
          </w:rPr>
          <w:t>Framtidens barnehage</w:t>
        </w:r>
      </w:hyperlink>
    </w:p>
    <w:p w:rsidR="00F25949" w:rsidRDefault="00F25949" w:rsidP="006B601A">
      <w:pPr>
        <w:rPr>
          <w:bCs/>
          <w:sz w:val="20"/>
          <w:szCs w:val="20"/>
        </w:rPr>
      </w:pPr>
    </w:p>
    <w:p w:rsidR="007B2F39" w:rsidRDefault="007B2F39" w:rsidP="006B601A">
      <w:pPr>
        <w:rPr>
          <w:bCs/>
          <w:sz w:val="20"/>
          <w:szCs w:val="20"/>
        </w:rPr>
      </w:pPr>
    </w:p>
    <w:p w:rsidR="00F25949" w:rsidRPr="00BF549E" w:rsidRDefault="00F25949" w:rsidP="006B601A">
      <w:pPr>
        <w:rPr>
          <w:b/>
          <w:bCs/>
        </w:rPr>
      </w:pPr>
      <w:r w:rsidRPr="00BF549E">
        <w:rPr>
          <w:b/>
          <w:bCs/>
        </w:rPr>
        <w:t xml:space="preserve">Reduksjon i ikke smittsomme sykdommer – nasjonal oppfølging av </w:t>
      </w:r>
      <w:proofErr w:type="spellStart"/>
      <w:r w:rsidRPr="00BF549E">
        <w:rPr>
          <w:b/>
          <w:bCs/>
        </w:rPr>
        <w:t>WHOs</w:t>
      </w:r>
      <w:proofErr w:type="spellEnd"/>
      <w:r w:rsidRPr="00BF549E">
        <w:rPr>
          <w:b/>
          <w:bCs/>
        </w:rPr>
        <w:t xml:space="preserve"> mål</w:t>
      </w:r>
    </w:p>
    <w:p w:rsidR="00F25949" w:rsidRDefault="00F25949" w:rsidP="006B601A">
      <w:pPr>
        <w:rPr>
          <w:bCs/>
          <w:sz w:val="20"/>
          <w:szCs w:val="20"/>
        </w:rPr>
      </w:pPr>
      <w:r>
        <w:rPr>
          <w:bCs/>
          <w:sz w:val="20"/>
          <w:szCs w:val="20"/>
        </w:rPr>
        <w:t>Ikke</w:t>
      </w:r>
      <w:r w:rsidR="00BF549E">
        <w:rPr>
          <w:bCs/>
          <w:sz w:val="20"/>
          <w:szCs w:val="20"/>
        </w:rPr>
        <w:t>-</w:t>
      </w:r>
      <w:r>
        <w:rPr>
          <w:bCs/>
          <w:sz w:val="20"/>
          <w:szCs w:val="20"/>
        </w:rPr>
        <w:t>smittsomme sykdommer kan i betydelig grad forebygges gjennom tiltak rettet mot de felles underliggende risikofaktorene tobakk, usunt kosthold, fysisk inaktivitet og alkohol.</w:t>
      </w:r>
    </w:p>
    <w:p w:rsidR="00F25949" w:rsidRDefault="00F25949" w:rsidP="006B601A">
      <w:pPr>
        <w:rPr>
          <w:bCs/>
          <w:sz w:val="20"/>
          <w:szCs w:val="20"/>
        </w:rPr>
      </w:pPr>
      <w:r>
        <w:rPr>
          <w:bCs/>
          <w:sz w:val="20"/>
          <w:szCs w:val="20"/>
        </w:rPr>
        <w:t>Norge ga i mai 2012 støtte til en beslutning i Verdens helseforsamling om å redusere prematur dødelighet av ikke-smittsomme sykdommer med 25</w:t>
      </w:r>
      <w:r w:rsidR="00BF549E">
        <w:rPr>
          <w:bCs/>
          <w:sz w:val="20"/>
          <w:szCs w:val="20"/>
        </w:rPr>
        <w:t xml:space="preserve"> </w:t>
      </w:r>
      <w:r>
        <w:rPr>
          <w:bCs/>
          <w:sz w:val="20"/>
          <w:szCs w:val="20"/>
        </w:rPr>
        <w:t xml:space="preserve">% innen 2025. </w:t>
      </w:r>
      <w:r w:rsidR="00BF549E">
        <w:rPr>
          <w:bCs/>
          <w:sz w:val="20"/>
          <w:szCs w:val="20"/>
        </w:rPr>
        <w:t xml:space="preserve">WHO angir at målet primært skal nås gjennom forebyggende tiltak rettet mot de felles underliggende faktorene tobakk, usunt kosthold, inaktivitet og skadelig </w:t>
      </w:r>
      <w:proofErr w:type="gramStart"/>
      <w:r w:rsidR="00BF549E">
        <w:rPr>
          <w:bCs/>
          <w:sz w:val="20"/>
          <w:szCs w:val="20"/>
        </w:rPr>
        <w:t>bruk av alkohol.</w:t>
      </w:r>
      <w:proofErr w:type="gramEnd"/>
      <w:r w:rsidR="00BF549E">
        <w:rPr>
          <w:bCs/>
          <w:sz w:val="20"/>
          <w:szCs w:val="20"/>
        </w:rPr>
        <w:t xml:space="preserve"> </w:t>
      </w:r>
      <w:r>
        <w:rPr>
          <w:bCs/>
          <w:sz w:val="20"/>
          <w:szCs w:val="20"/>
        </w:rPr>
        <w:t>Som ledd i en nasjonal oppfølging av denne målsetningen, nedsatte Helsedirektoratet på oppdrag fra Helse- og omsorgsdepartementet, en ekspertgruppe som skulle utarbeide e</w:t>
      </w:r>
      <w:r w:rsidR="00BF549E">
        <w:rPr>
          <w:bCs/>
          <w:sz w:val="20"/>
          <w:szCs w:val="20"/>
        </w:rPr>
        <w:t>t</w:t>
      </w:r>
      <w:r>
        <w:rPr>
          <w:bCs/>
          <w:sz w:val="20"/>
          <w:szCs w:val="20"/>
        </w:rPr>
        <w:t xml:space="preserve"> grunnlagsdokument for nasjonal oppfølging. </w:t>
      </w:r>
    </w:p>
    <w:p w:rsidR="00BF549E" w:rsidRPr="00F25949" w:rsidRDefault="00BF549E" w:rsidP="00BF549E">
      <w:pPr>
        <w:rPr>
          <w:bCs/>
          <w:sz w:val="20"/>
          <w:szCs w:val="20"/>
        </w:rPr>
      </w:pPr>
      <w:r>
        <w:rPr>
          <w:bCs/>
          <w:sz w:val="20"/>
          <w:szCs w:val="20"/>
        </w:rPr>
        <w:t>Rapporten kan lastes ned fra Helsedirektoratets sider:</w:t>
      </w:r>
      <w:r w:rsidRPr="00F25949">
        <w:rPr>
          <w:bCs/>
          <w:sz w:val="20"/>
          <w:szCs w:val="20"/>
        </w:rPr>
        <w:t xml:space="preserve"> </w:t>
      </w:r>
      <w:hyperlink r:id="rId11" w:history="1">
        <w:r w:rsidRPr="00F25949">
          <w:rPr>
            <w:rStyle w:val="Hyperkobling"/>
            <w:bCs/>
            <w:sz w:val="20"/>
            <w:szCs w:val="20"/>
          </w:rPr>
          <w:t>http://www.helsedirektoratet.no/publikasjoner/reduksjon-i-ikke-smittsomme-sykdommer-nasjonal-oppfolging-av-whos-mal/Sider/default.aspx</w:t>
        </w:r>
      </w:hyperlink>
    </w:p>
    <w:p w:rsidR="007B2F39" w:rsidRPr="00A64E90" w:rsidRDefault="007B2F39" w:rsidP="007B2F39">
      <w:pPr>
        <w:rPr>
          <w:bCs/>
        </w:rPr>
      </w:pPr>
    </w:p>
    <w:p w:rsidR="007B2F39" w:rsidRPr="00A64E90" w:rsidRDefault="007B2F39" w:rsidP="006B601A">
      <w:pPr>
        <w:rPr>
          <w:bCs/>
        </w:rPr>
      </w:pPr>
    </w:p>
    <w:p w:rsidR="006838B5" w:rsidRPr="0070689B" w:rsidRDefault="006838B5" w:rsidP="006B601A">
      <w:pPr>
        <w:rPr>
          <w:b/>
          <w:bCs/>
        </w:rPr>
      </w:pPr>
      <w:r w:rsidRPr="0070689B">
        <w:rPr>
          <w:b/>
          <w:bCs/>
        </w:rPr>
        <w:t>Helse 2020 – Et europeisk rammeverk for handling på tvers av myndigheter og samfunn for å fremme helse og trivsel</w:t>
      </w:r>
    </w:p>
    <w:p w:rsidR="006838B5" w:rsidRDefault="006838B5" w:rsidP="006B601A">
      <w:pPr>
        <w:rPr>
          <w:bCs/>
          <w:sz w:val="20"/>
          <w:szCs w:val="20"/>
        </w:rPr>
      </w:pPr>
      <w:r>
        <w:rPr>
          <w:bCs/>
          <w:sz w:val="20"/>
          <w:szCs w:val="20"/>
        </w:rPr>
        <w:t>Regionalkomitemøtet i WHO</w:t>
      </w:r>
      <w:r w:rsidR="00C0790B">
        <w:rPr>
          <w:bCs/>
          <w:sz w:val="20"/>
          <w:szCs w:val="20"/>
        </w:rPr>
        <w:t xml:space="preserve"> Europa vedtok i september 2012 et rammeverk for folkehelse i Europa. </w:t>
      </w:r>
      <w:r w:rsidR="00007BF3">
        <w:rPr>
          <w:bCs/>
          <w:sz w:val="20"/>
          <w:szCs w:val="20"/>
        </w:rPr>
        <w:t xml:space="preserve">Helse 2020 har to strategiske målsettinger: Forbedre helse for alle og redusere ulikheter i hele samt forbedre lederskap og deltakerorientert styring for helse. </w:t>
      </w:r>
    </w:p>
    <w:p w:rsidR="00300F0A" w:rsidRDefault="00300F0A" w:rsidP="00007BF3">
      <w:pPr>
        <w:rPr>
          <w:bCs/>
          <w:sz w:val="20"/>
          <w:szCs w:val="20"/>
        </w:rPr>
      </w:pPr>
    </w:p>
    <w:p w:rsidR="00300F0A" w:rsidRDefault="007E02B1" w:rsidP="00007BF3">
      <w:pPr>
        <w:rPr>
          <w:bCs/>
          <w:sz w:val="20"/>
          <w:szCs w:val="20"/>
        </w:rPr>
      </w:pPr>
      <w:r>
        <w:rPr>
          <w:noProof/>
        </w:rPr>
        <w:drawing>
          <wp:anchor distT="0" distB="0" distL="114300" distR="114300" simplePos="0" relativeHeight="251658240" behindDoc="1" locked="0" layoutInCell="1" allowOverlap="1">
            <wp:simplePos x="0" y="0"/>
            <wp:positionH relativeFrom="column">
              <wp:posOffset>3742055</wp:posOffset>
            </wp:positionH>
            <wp:positionV relativeFrom="paragraph">
              <wp:posOffset>512445</wp:posOffset>
            </wp:positionV>
            <wp:extent cx="2400300" cy="297180"/>
            <wp:effectExtent l="0" t="0" r="0" b="0"/>
            <wp:wrapThrough wrapText="bothSides">
              <wp:wrapPolygon edited="0">
                <wp:start x="0" y="0"/>
                <wp:lineTo x="0" y="20769"/>
                <wp:lineTo x="21429" y="20769"/>
                <wp:lineTo x="21429" y="0"/>
                <wp:lineTo x="0" y="0"/>
              </wp:wrapPolygon>
            </wp:wrapThrough>
            <wp:docPr id="4" name="Bilde 4" descr="hdir_liten_logo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ir_liten_logo_far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F0A" w:rsidRDefault="00300F0A" w:rsidP="00007BF3">
      <w:pPr>
        <w:rPr>
          <w:bCs/>
          <w:sz w:val="20"/>
          <w:szCs w:val="20"/>
        </w:rPr>
      </w:pPr>
    </w:p>
    <w:p w:rsidR="00007BF3" w:rsidRDefault="0070689B" w:rsidP="00007BF3">
      <w:pPr>
        <w:rPr>
          <w:bCs/>
          <w:sz w:val="20"/>
          <w:szCs w:val="20"/>
        </w:rPr>
      </w:pPr>
      <w:r>
        <w:rPr>
          <w:bCs/>
          <w:sz w:val="20"/>
          <w:szCs w:val="20"/>
        </w:rPr>
        <w:lastRenderedPageBreak/>
        <w:t xml:space="preserve">I tillegg til selve rammeverket og strategien vil det utarbeides </w:t>
      </w:r>
      <w:proofErr w:type="spellStart"/>
      <w:r>
        <w:rPr>
          <w:bCs/>
          <w:sz w:val="20"/>
          <w:szCs w:val="20"/>
        </w:rPr>
        <w:t>monitoreringsrammeverk</w:t>
      </w:r>
      <w:proofErr w:type="spellEnd"/>
      <w:r>
        <w:rPr>
          <w:bCs/>
          <w:sz w:val="20"/>
          <w:szCs w:val="20"/>
        </w:rPr>
        <w:t xml:space="preserve"> for Helse 2020, med mål og indikatorer. Det er 6 definerte mål: </w:t>
      </w:r>
      <w:r w:rsidR="00007BF3" w:rsidRPr="00007BF3">
        <w:rPr>
          <w:bCs/>
          <w:sz w:val="20"/>
          <w:szCs w:val="20"/>
        </w:rPr>
        <w:t xml:space="preserve">1) Redusere prematur dødelighet før 2020; 2) Øke forventet levealdrer; 3) </w:t>
      </w:r>
      <w:r>
        <w:rPr>
          <w:bCs/>
          <w:sz w:val="20"/>
          <w:szCs w:val="20"/>
        </w:rPr>
        <w:t>R</w:t>
      </w:r>
      <w:r w:rsidR="00007BF3" w:rsidRPr="00007BF3">
        <w:rPr>
          <w:bCs/>
          <w:sz w:val="20"/>
          <w:szCs w:val="20"/>
        </w:rPr>
        <w:t>edusere ulik</w:t>
      </w:r>
      <w:r>
        <w:rPr>
          <w:bCs/>
          <w:sz w:val="20"/>
          <w:szCs w:val="20"/>
        </w:rPr>
        <w:t>h</w:t>
      </w:r>
      <w:r w:rsidR="00007BF3" w:rsidRPr="00007BF3">
        <w:rPr>
          <w:bCs/>
          <w:sz w:val="20"/>
          <w:szCs w:val="20"/>
        </w:rPr>
        <w:t xml:space="preserve">eter i helse; 4) Øke </w:t>
      </w:r>
      <w:r>
        <w:rPr>
          <w:bCs/>
          <w:sz w:val="20"/>
          <w:szCs w:val="20"/>
        </w:rPr>
        <w:t>trivselen</w:t>
      </w:r>
      <w:r w:rsidR="00007BF3" w:rsidRPr="00007BF3">
        <w:rPr>
          <w:bCs/>
          <w:sz w:val="20"/>
          <w:szCs w:val="20"/>
        </w:rPr>
        <w:t xml:space="preserve"> til befolkningen; 5) </w:t>
      </w:r>
      <w:r>
        <w:rPr>
          <w:bCs/>
          <w:sz w:val="20"/>
          <w:szCs w:val="20"/>
        </w:rPr>
        <w:t>Sikre u</w:t>
      </w:r>
      <w:r w:rsidR="00007BF3" w:rsidRPr="00007BF3">
        <w:rPr>
          <w:bCs/>
          <w:sz w:val="20"/>
          <w:szCs w:val="20"/>
        </w:rPr>
        <w:t>niverselle helsetjenester og retten til</w:t>
      </w:r>
      <w:r>
        <w:rPr>
          <w:bCs/>
          <w:sz w:val="20"/>
          <w:szCs w:val="20"/>
        </w:rPr>
        <w:t xml:space="preserve"> </w:t>
      </w:r>
      <w:r w:rsidR="00007BF3" w:rsidRPr="00007BF3">
        <w:rPr>
          <w:bCs/>
          <w:sz w:val="20"/>
          <w:szCs w:val="20"/>
        </w:rPr>
        <w:t xml:space="preserve">helse; 6) Medlemsland skal selv sette nasjonale mål. </w:t>
      </w:r>
    </w:p>
    <w:p w:rsidR="00300F0A" w:rsidRDefault="00300F0A" w:rsidP="006B601A">
      <w:pPr>
        <w:rPr>
          <w:bCs/>
          <w:sz w:val="20"/>
          <w:szCs w:val="20"/>
        </w:rPr>
      </w:pPr>
    </w:p>
    <w:p w:rsidR="006838B5" w:rsidRDefault="0070689B" w:rsidP="006B601A">
      <w:pPr>
        <w:rPr>
          <w:bCs/>
          <w:sz w:val="20"/>
          <w:szCs w:val="20"/>
        </w:rPr>
      </w:pPr>
      <w:r>
        <w:rPr>
          <w:bCs/>
          <w:sz w:val="20"/>
          <w:szCs w:val="20"/>
        </w:rPr>
        <w:t>WHO har utarbeidet en egen hjemmeside</w:t>
      </w:r>
      <w:r w:rsidR="006838B5">
        <w:rPr>
          <w:bCs/>
          <w:sz w:val="20"/>
          <w:szCs w:val="20"/>
        </w:rPr>
        <w:t xml:space="preserve">: </w:t>
      </w:r>
      <w:hyperlink r:id="rId13" w:history="1">
        <w:r w:rsidR="006838B5" w:rsidRPr="00D844C0">
          <w:rPr>
            <w:rStyle w:val="Hyperkobling"/>
            <w:bCs/>
            <w:sz w:val="20"/>
            <w:szCs w:val="20"/>
          </w:rPr>
          <w:t>http://www.euro.who.int/en/what-we-do/health-topics/health-policy/health-2020</w:t>
        </w:r>
      </w:hyperlink>
    </w:p>
    <w:p w:rsidR="0070689B" w:rsidRDefault="0070689B" w:rsidP="0070689B">
      <w:pPr>
        <w:rPr>
          <w:bCs/>
          <w:sz w:val="20"/>
          <w:szCs w:val="20"/>
        </w:rPr>
      </w:pPr>
      <w:r>
        <w:rPr>
          <w:bCs/>
          <w:sz w:val="20"/>
          <w:szCs w:val="20"/>
        </w:rPr>
        <w:t>Norske oversettelser at Helse 2020 blir snart tilgjengelige på Helsedirektoratets hjemmeside.</w:t>
      </w:r>
    </w:p>
    <w:p w:rsidR="00300F0A" w:rsidRPr="000A7A48" w:rsidRDefault="00300F0A" w:rsidP="00300F0A">
      <w:pPr>
        <w:rPr>
          <w:b/>
          <w:bCs/>
          <w:sz w:val="20"/>
          <w:szCs w:val="20"/>
        </w:rPr>
      </w:pPr>
    </w:p>
    <w:p w:rsidR="00300F0A" w:rsidRDefault="00300F0A" w:rsidP="00300F0A">
      <w:pPr>
        <w:rPr>
          <w:b/>
          <w:bCs/>
          <w:sz w:val="20"/>
          <w:szCs w:val="20"/>
        </w:rPr>
      </w:pPr>
    </w:p>
    <w:p w:rsidR="000A7A48" w:rsidRPr="000A7A48" w:rsidRDefault="000A7A48" w:rsidP="00300F0A">
      <w:pPr>
        <w:rPr>
          <w:b/>
          <w:bCs/>
          <w:sz w:val="20"/>
          <w:szCs w:val="20"/>
        </w:rPr>
      </w:pPr>
    </w:p>
    <w:p w:rsidR="00300F0A" w:rsidRPr="00A208CB" w:rsidRDefault="00300F0A" w:rsidP="00300F0A">
      <w:pPr>
        <w:rPr>
          <w:b/>
          <w:bCs/>
        </w:rPr>
      </w:pPr>
      <w:r w:rsidRPr="00A208CB">
        <w:rPr>
          <w:b/>
          <w:bCs/>
        </w:rPr>
        <w:t>Folkehelseprofiler for kommuner og fylker</w:t>
      </w:r>
    </w:p>
    <w:p w:rsidR="00300F0A" w:rsidRDefault="00300F0A" w:rsidP="00300F0A">
      <w:pPr>
        <w:rPr>
          <w:sz w:val="20"/>
          <w:szCs w:val="20"/>
        </w:rPr>
      </w:pPr>
      <w:r w:rsidRPr="00A208CB">
        <w:rPr>
          <w:sz w:val="20"/>
          <w:szCs w:val="20"/>
        </w:rPr>
        <w:t xml:space="preserve">Folkehelseprofiler for kommunene for 2013 har vært klare en stund. Nå er folkehelseprofilene for fylkene publisert. </w:t>
      </w:r>
    </w:p>
    <w:p w:rsidR="00300F0A" w:rsidRPr="00A208CB" w:rsidRDefault="00300F0A" w:rsidP="00300F0A">
      <w:pPr>
        <w:rPr>
          <w:sz w:val="20"/>
          <w:szCs w:val="20"/>
        </w:rPr>
      </w:pPr>
      <w:r w:rsidRPr="00A208CB">
        <w:rPr>
          <w:sz w:val="20"/>
          <w:szCs w:val="20"/>
        </w:rPr>
        <w:t xml:space="preserve">Profilene kan lastes ned fra Folkehelseinstituttets nettsider, som også gir tilgang til kommunehelsa statistikkbank: </w:t>
      </w:r>
      <w:hyperlink r:id="rId14" w:history="1">
        <w:r w:rsidRPr="00A208CB">
          <w:rPr>
            <w:rStyle w:val="Hyperkobling"/>
            <w:sz w:val="20"/>
            <w:szCs w:val="20"/>
          </w:rPr>
          <w:t>http://www.fhi.no/helsestatistikk/folkehelseprofiler</w:t>
        </w:r>
      </w:hyperlink>
      <w:r w:rsidRPr="00A208CB">
        <w:rPr>
          <w:sz w:val="20"/>
          <w:szCs w:val="20"/>
        </w:rPr>
        <w:t xml:space="preserve"> </w:t>
      </w:r>
    </w:p>
    <w:p w:rsidR="00300F0A" w:rsidRDefault="00300F0A" w:rsidP="00300F0A">
      <w:pPr>
        <w:rPr>
          <w:bCs/>
          <w:sz w:val="20"/>
          <w:szCs w:val="20"/>
        </w:rPr>
      </w:pPr>
    </w:p>
    <w:p w:rsidR="000A7A48" w:rsidRDefault="000A7A48" w:rsidP="00300F0A">
      <w:pPr>
        <w:rPr>
          <w:bCs/>
          <w:sz w:val="20"/>
          <w:szCs w:val="20"/>
        </w:rPr>
      </w:pPr>
    </w:p>
    <w:p w:rsidR="006838B5" w:rsidRDefault="006838B5" w:rsidP="006B601A">
      <w:pPr>
        <w:rPr>
          <w:bCs/>
          <w:sz w:val="20"/>
          <w:szCs w:val="20"/>
        </w:rPr>
      </w:pPr>
    </w:p>
    <w:p w:rsidR="00A208CB" w:rsidRPr="00A208CB" w:rsidRDefault="00A208CB" w:rsidP="00A208CB">
      <w:r w:rsidRPr="00A208CB">
        <w:rPr>
          <w:b/>
          <w:bCs/>
        </w:rPr>
        <w:t>Nesten i mål med kommunale og regionale planstrategier</w:t>
      </w:r>
    </w:p>
    <w:p w:rsidR="00B56F08" w:rsidRDefault="00A208CB" w:rsidP="00A208CB">
      <w:pPr>
        <w:rPr>
          <w:sz w:val="20"/>
          <w:szCs w:val="20"/>
        </w:rPr>
      </w:pPr>
      <w:r w:rsidRPr="00A208CB">
        <w:rPr>
          <w:sz w:val="20"/>
          <w:szCs w:val="20"/>
        </w:rPr>
        <w:t xml:space="preserve">Fristen for å vedta de kommunale og regionale planstrategiene var i løpet av høsten 2012. På oppdrag fra Miljøverndepartementet er det kartlagt status for arbeidet med planstrategiene. 16 fylkeskommuner vedtok planstrategien i 2012 og 346 kommuner, eller nesten 80 %, har vedtatt sin planstrategi innen utgangen av 2012. Rapporten gir en status for arbeidet med regionale og kommunale planstrategier når det gjelder antall vedtak, prosesser og innhold. </w:t>
      </w:r>
    </w:p>
    <w:p w:rsidR="00300F0A" w:rsidRDefault="00300F0A" w:rsidP="00A208CB">
      <w:pPr>
        <w:rPr>
          <w:sz w:val="20"/>
          <w:szCs w:val="20"/>
        </w:rPr>
      </w:pPr>
    </w:p>
    <w:p w:rsidR="00A208CB" w:rsidRPr="00A208CB" w:rsidRDefault="00A208CB" w:rsidP="00A208CB">
      <w:pPr>
        <w:rPr>
          <w:b/>
          <w:bCs/>
          <w:sz w:val="20"/>
          <w:szCs w:val="20"/>
        </w:rPr>
      </w:pPr>
      <w:r w:rsidRPr="00A208CB">
        <w:rPr>
          <w:sz w:val="20"/>
          <w:szCs w:val="20"/>
        </w:rPr>
        <w:t xml:space="preserve">Lenke til rapporten: </w:t>
      </w:r>
      <w:hyperlink r:id="rId15" w:history="1">
        <w:r w:rsidRPr="00A208CB">
          <w:rPr>
            <w:rStyle w:val="Hyperkobling"/>
            <w:sz w:val="20"/>
            <w:szCs w:val="20"/>
          </w:rPr>
          <w:t>http://www.regjeringen.no/nb/dep/md/aktuelt/nyheter/2013/nesten-i-mal-med-kommunale-og-regionale-.html?id=715324&amp;WT.tsrc=epost</w:t>
        </w:r>
      </w:hyperlink>
      <w:r w:rsidRPr="00A208CB">
        <w:rPr>
          <w:sz w:val="20"/>
          <w:szCs w:val="20"/>
        </w:rPr>
        <w:t xml:space="preserve"> </w:t>
      </w:r>
    </w:p>
    <w:p w:rsidR="00F25949" w:rsidRDefault="00F25949" w:rsidP="00A208CB">
      <w:pPr>
        <w:rPr>
          <w:sz w:val="20"/>
          <w:szCs w:val="20"/>
        </w:rPr>
      </w:pPr>
    </w:p>
    <w:p w:rsidR="000A7A48" w:rsidRDefault="000A7A48" w:rsidP="00A208CB">
      <w:pPr>
        <w:rPr>
          <w:sz w:val="20"/>
          <w:szCs w:val="20"/>
        </w:rPr>
      </w:pPr>
    </w:p>
    <w:p w:rsidR="00BF549E" w:rsidRDefault="00BF549E" w:rsidP="00A208CB">
      <w:pPr>
        <w:rPr>
          <w:sz w:val="20"/>
          <w:szCs w:val="20"/>
        </w:rPr>
      </w:pPr>
    </w:p>
    <w:p w:rsidR="00F25949" w:rsidRPr="00F25949" w:rsidRDefault="00F25949" w:rsidP="00F25949">
      <w:pPr>
        <w:rPr>
          <w:b/>
          <w:bCs/>
        </w:rPr>
      </w:pPr>
      <w:r w:rsidRPr="00F25949">
        <w:rPr>
          <w:b/>
          <w:bCs/>
        </w:rPr>
        <w:t xml:space="preserve">Folkehelse og kommunal planlegging </w:t>
      </w:r>
    </w:p>
    <w:p w:rsidR="00A64E90" w:rsidRDefault="00F25949" w:rsidP="00F25949">
      <w:pPr>
        <w:rPr>
          <w:b/>
          <w:bCs/>
          <w:sz w:val="20"/>
          <w:szCs w:val="20"/>
        </w:rPr>
      </w:pPr>
      <w:r w:rsidRPr="00F25949">
        <w:rPr>
          <w:bCs/>
          <w:sz w:val="20"/>
          <w:szCs w:val="20"/>
        </w:rPr>
        <w:t>Web-basert veileder om folkehelse og kommunal planlegging suppleres i nær framtid med 3 nye artikler;</w:t>
      </w:r>
      <w:r w:rsidRPr="00F25949">
        <w:rPr>
          <w:b/>
          <w:bCs/>
          <w:sz w:val="20"/>
          <w:szCs w:val="20"/>
        </w:rPr>
        <w:t xml:space="preserve"> </w:t>
      </w:r>
    </w:p>
    <w:p w:rsidR="00F25949" w:rsidRPr="00F25949" w:rsidRDefault="00F25949" w:rsidP="00F25949">
      <w:pPr>
        <w:rPr>
          <w:sz w:val="20"/>
          <w:szCs w:val="20"/>
        </w:rPr>
      </w:pPr>
      <w:r w:rsidRPr="00F25949">
        <w:rPr>
          <w:bCs/>
          <w:sz w:val="20"/>
          <w:szCs w:val="20"/>
        </w:rPr>
        <w:t>a)</w:t>
      </w:r>
      <w:r w:rsidRPr="00F25949">
        <w:rPr>
          <w:b/>
          <w:bCs/>
          <w:sz w:val="20"/>
          <w:szCs w:val="20"/>
        </w:rPr>
        <w:t xml:space="preserve"> </w:t>
      </w:r>
      <w:r w:rsidRPr="00F25949">
        <w:rPr>
          <w:sz w:val="20"/>
          <w:szCs w:val="20"/>
        </w:rPr>
        <w:t>artikkel om prosedyre – høring, frister, stadfesting</w:t>
      </w:r>
      <w:r w:rsidRPr="00F25949">
        <w:rPr>
          <w:b/>
          <w:sz w:val="20"/>
          <w:szCs w:val="20"/>
        </w:rPr>
        <w:t xml:space="preserve"> </w:t>
      </w:r>
      <w:r w:rsidRPr="00F25949">
        <w:rPr>
          <w:sz w:val="20"/>
          <w:szCs w:val="20"/>
        </w:rPr>
        <w:t>og ettersyn – i tilknytning til planprogram, samfunns- og arealdel, b) artikkel om kommuneplanens arealdel m/ relevans for folkehelse og c) artikkel om reguleringsplanlegging m/relevans for folkehelse.</w:t>
      </w:r>
    </w:p>
    <w:p w:rsidR="00300F0A" w:rsidRDefault="00300F0A" w:rsidP="00F25949">
      <w:pPr>
        <w:rPr>
          <w:sz w:val="20"/>
          <w:szCs w:val="20"/>
        </w:rPr>
      </w:pPr>
    </w:p>
    <w:p w:rsidR="00300F0A" w:rsidRDefault="00300F0A" w:rsidP="00F25949">
      <w:pPr>
        <w:rPr>
          <w:sz w:val="20"/>
          <w:szCs w:val="20"/>
        </w:rPr>
      </w:pPr>
      <w:r>
        <w:rPr>
          <w:sz w:val="20"/>
          <w:szCs w:val="20"/>
        </w:rPr>
        <w:t xml:space="preserve">Se </w:t>
      </w:r>
      <w:hyperlink r:id="rId16" w:history="1">
        <w:r w:rsidRPr="00D844C0">
          <w:rPr>
            <w:rStyle w:val="Hyperkobling"/>
            <w:sz w:val="20"/>
            <w:szCs w:val="20"/>
          </w:rPr>
          <w:t>http://kommunetorget.no/</w:t>
        </w:r>
      </w:hyperlink>
    </w:p>
    <w:p w:rsidR="00F25949" w:rsidRDefault="00F25949" w:rsidP="00F25949">
      <w:pPr>
        <w:rPr>
          <w:sz w:val="20"/>
          <w:szCs w:val="20"/>
        </w:rPr>
      </w:pPr>
      <w:r w:rsidRPr="00BF549E">
        <w:rPr>
          <w:b/>
          <w:sz w:val="20"/>
          <w:szCs w:val="20"/>
        </w:rPr>
        <w:t>Kontakt</w:t>
      </w:r>
      <w:r w:rsidR="00BF549E" w:rsidRPr="00BF549E">
        <w:rPr>
          <w:b/>
          <w:sz w:val="20"/>
          <w:szCs w:val="20"/>
        </w:rPr>
        <w:t>:</w:t>
      </w:r>
      <w:r w:rsidRPr="00F25949">
        <w:rPr>
          <w:sz w:val="20"/>
          <w:szCs w:val="20"/>
        </w:rPr>
        <w:t xml:space="preserve"> Asle </w:t>
      </w:r>
      <w:proofErr w:type="spellStart"/>
      <w:r w:rsidRPr="00F25949">
        <w:rPr>
          <w:sz w:val="20"/>
          <w:szCs w:val="20"/>
        </w:rPr>
        <w:t>Moltumyr</w:t>
      </w:r>
      <w:proofErr w:type="spellEnd"/>
      <w:r w:rsidRPr="00F25949">
        <w:rPr>
          <w:sz w:val="20"/>
          <w:szCs w:val="20"/>
        </w:rPr>
        <w:t xml:space="preserve"> </w:t>
      </w:r>
      <w:hyperlink r:id="rId17" w:history="1">
        <w:r w:rsidR="00BF549E" w:rsidRPr="00D346B9">
          <w:rPr>
            <w:rStyle w:val="Hyperkobling"/>
            <w:sz w:val="20"/>
            <w:szCs w:val="20"/>
          </w:rPr>
          <w:t>aem@helsedir.no</w:t>
        </w:r>
      </w:hyperlink>
    </w:p>
    <w:p w:rsidR="00BF549E" w:rsidRPr="00BF549E" w:rsidRDefault="00BF549E" w:rsidP="00A208CB">
      <w:pPr>
        <w:rPr>
          <w:b/>
          <w:bCs/>
          <w:sz w:val="20"/>
          <w:szCs w:val="20"/>
        </w:rPr>
      </w:pPr>
    </w:p>
    <w:p w:rsidR="00BF549E" w:rsidRDefault="00BF549E" w:rsidP="00A208CB">
      <w:pPr>
        <w:rPr>
          <w:b/>
          <w:bCs/>
          <w:sz w:val="20"/>
          <w:szCs w:val="20"/>
        </w:rPr>
      </w:pPr>
    </w:p>
    <w:p w:rsidR="000A7A48" w:rsidRPr="00BF549E" w:rsidRDefault="000A7A48" w:rsidP="00A208CB">
      <w:pPr>
        <w:rPr>
          <w:b/>
          <w:bCs/>
          <w:sz w:val="20"/>
          <w:szCs w:val="20"/>
        </w:rPr>
      </w:pPr>
    </w:p>
    <w:p w:rsidR="00A208CB" w:rsidRPr="00A208CB" w:rsidRDefault="00A208CB" w:rsidP="00A208CB">
      <w:pPr>
        <w:rPr>
          <w:b/>
          <w:bCs/>
        </w:rPr>
      </w:pPr>
      <w:r w:rsidRPr="00A208CB">
        <w:rPr>
          <w:b/>
          <w:bCs/>
        </w:rPr>
        <w:t>Ny nettside for Nasjonalt nettverk for helsefremming</w:t>
      </w:r>
    </w:p>
    <w:p w:rsidR="00B56F08" w:rsidRDefault="00A208CB" w:rsidP="00A208CB">
      <w:pPr>
        <w:rPr>
          <w:sz w:val="20"/>
          <w:szCs w:val="20"/>
        </w:rPr>
      </w:pPr>
      <w:r w:rsidRPr="00A208CB">
        <w:rPr>
          <w:sz w:val="20"/>
          <w:szCs w:val="20"/>
        </w:rPr>
        <w:t xml:space="preserve">Nasjonalt nettverk for helsefremming ble etablert i 2010 og består av flere institusjoner med ansvar for forskning og utdanning innen folkehelse og helsefremmende arbeid. </w:t>
      </w:r>
    </w:p>
    <w:p w:rsidR="00300F0A" w:rsidRDefault="00300F0A" w:rsidP="00A208CB">
      <w:pPr>
        <w:rPr>
          <w:sz w:val="20"/>
          <w:szCs w:val="20"/>
        </w:rPr>
      </w:pPr>
    </w:p>
    <w:p w:rsidR="00A208CB" w:rsidRPr="00A208CB" w:rsidRDefault="00A208CB" w:rsidP="00A208CB">
      <w:pPr>
        <w:rPr>
          <w:sz w:val="20"/>
          <w:szCs w:val="20"/>
        </w:rPr>
      </w:pPr>
      <w:r w:rsidRPr="00A208CB">
        <w:rPr>
          <w:sz w:val="20"/>
          <w:szCs w:val="20"/>
        </w:rPr>
        <w:t xml:space="preserve">Nå er det opprettet en egen nettside for nettverket: </w:t>
      </w:r>
      <w:hyperlink r:id="rId18" w:history="1">
        <w:r w:rsidRPr="00A208CB">
          <w:rPr>
            <w:rStyle w:val="Hyperkobling"/>
            <w:sz w:val="20"/>
            <w:szCs w:val="20"/>
          </w:rPr>
          <w:t>http://www.ntnu.no/rchpr/nettverk</w:t>
        </w:r>
      </w:hyperlink>
    </w:p>
    <w:p w:rsidR="00BF549E" w:rsidRDefault="00BF549E" w:rsidP="00A208CB">
      <w:pPr>
        <w:rPr>
          <w:b/>
          <w:bCs/>
          <w:sz w:val="20"/>
          <w:szCs w:val="20"/>
        </w:rPr>
      </w:pPr>
    </w:p>
    <w:p w:rsidR="000A7A48" w:rsidRPr="006B601A" w:rsidRDefault="000A7A48" w:rsidP="00A208CB">
      <w:pPr>
        <w:rPr>
          <w:b/>
          <w:bCs/>
          <w:sz w:val="20"/>
          <w:szCs w:val="20"/>
        </w:rPr>
      </w:pPr>
    </w:p>
    <w:p w:rsidR="00F8700D" w:rsidRDefault="00F8700D" w:rsidP="00A208CB">
      <w:pPr>
        <w:rPr>
          <w:b/>
          <w:bCs/>
          <w:sz w:val="20"/>
          <w:szCs w:val="20"/>
        </w:rPr>
      </w:pPr>
    </w:p>
    <w:p w:rsidR="00A208CB" w:rsidRPr="00A208CB" w:rsidRDefault="00A208CB" w:rsidP="00A208CB">
      <w:r w:rsidRPr="00A208CB">
        <w:rPr>
          <w:b/>
          <w:bCs/>
        </w:rPr>
        <w:t>Rapport om kommunepsykologsatsingen i Norge i et folkehelseperspektiv</w:t>
      </w:r>
    </w:p>
    <w:p w:rsidR="00B56F08" w:rsidRDefault="00A208CB" w:rsidP="00A208CB">
      <w:pPr>
        <w:rPr>
          <w:sz w:val="20"/>
          <w:szCs w:val="20"/>
        </w:rPr>
      </w:pPr>
      <w:r w:rsidRPr="00A208CB">
        <w:rPr>
          <w:sz w:val="20"/>
          <w:szCs w:val="20"/>
        </w:rPr>
        <w:t xml:space="preserve">Hensikten med rapporten har vært å skaffe kunnskap om kommunehelsepsykologenes arbeidsoppgaver og prioriteringer. Det fremkommer bl.a. at det brukes lite tid på forebyggende tiltak rettet mot grupper eller hele befolkningen. Kommunepsykologene rapporterer at de ønsker å bruke mer tid på forebygging. </w:t>
      </w:r>
    </w:p>
    <w:p w:rsidR="00300F0A" w:rsidRDefault="00300F0A" w:rsidP="00A208CB">
      <w:pPr>
        <w:rPr>
          <w:sz w:val="20"/>
          <w:szCs w:val="20"/>
        </w:rPr>
      </w:pPr>
    </w:p>
    <w:p w:rsidR="00F8700D" w:rsidRDefault="00A208CB" w:rsidP="00A208CB">
      <w:pPr>
        <w:rPr>
          <w:b/>
          <w:bCs/>
        </w:rPr>
      </w:pPr>
      <w:r w:rsidRPr="00A208CB">
        <w:rPr>
          <w:sz w:val="20"/>
          <w:szCs w:val="20"/>
        </w:rPr>
        <w:t xml:space="preserve">Rapporten kan lastes ned fra Folkehelseinstituttets sider: </w:t>
      </w:r>
      <w:hyperlink r:id="rId19" w:history="1">
        <w:r w:rsidRPr="00A208CB">
          <w:rPr>
            <w:rStyle w:val="Hyperkobling"/>
            <w:sz w:val="20"/>
            <w:szCs w:val="20"/>
          </w:rPr>
          <w:t>http://www.fhi.no/eway/default.aspx? pid=239&amp;trg=Content_6496&amp;Main_6157=6263:0:25,6336&amp;MainContent_6263=6496:0:25,6348&amp;Content_6496=6178:104741:25,6348:0:6562:1:::0:0</w:t>
        </w:r>
      </w:hyperlink>
      <w:r w:rsidRPr="00A208CB">
        <w:rPr>
          <w:sz w:val="20"/>
          <w:szCs w:val="20"/>
        </w:rPr>
        <w:t xml:space="preserve">  </w:t>
      </w:r>
    </w:p>
    <w:p w:rsidR="007B2F39" w:rsidRDefault="007B2F39" w:rsidP="00A208CB">
      <w:pPr>
        <w:rPr>
          <w:b/>
          <w:bCs/>
        </w:rPr>
      </w:pPr>
    </w:p>
    <w:p w:rsidR="007009AA" w:rsidRPr="007009AA" w:rsidRDefault="007009AA" w:rsidP="007009AA">
      <w:pPr>
        <w:rPr>
          <w:b/>
        </w:rPr>
      </w:pPr>
      <w:r w:rsidRPr="007009AA">
        <w:rPr>
          <w:b/>
        </w:rPr>
        <w:lastRenderedPageBreak/>
        <w:t>Kartlegging av godkjenningsstatus og tilsynspraksis ved landets skoler</w:t>
      </w:r>
    </w:p>
    <w:p w:rsidR="007009AA" w:rsidRPr="007009AA" w:rsidRDefault="007009AA" w:rsidP="007009AA">
      <w:pPr>
        <w:rPr>
          <w:sz w:val="20"/>
          <w:szCs w:val="20"/>
        </w:rPr>
      </w:pPr>
      <w:r w:rsidRPr="007009AA">
        <w:rPr>
          <w:sz w:val="20"/>
          <w:szCs w:val="20"/>
        </w:rPr>
        <w:t>Skole- og helsestatsrådene sendte i februar brev til landets kommuner, fylkeskommuner og fylkesmenn med en redegjørelse om situasjonen ved mange skoler som ikke er godkjent eller hvor det er avdekket mangler ved elevenes arbeidsmiljø. Det ble i brevet også redegjort for skoleeiernes a</w:t>
      </w:r>
      <w:r w:rsidR="002C53BC">
        <w:rPr>
          <w:sz w:val="20"/>
          <w:szCs w:val="20"/>
        </w:rPr>
        <w:t xml:space="preserve">nsvar for et godt læringsmiljø, </w:t>
      </w:r>
      <w:r w:rsidRPr="007009AA">
        <w:rPr>
          <w:sz w:val="20"/>
          <w:szCs w:val="20"/>
        </w:rPr>
        <w:t>og pekt på lokale og regionale myndigheters ansvar og oppgaver etter opplæringsloven og folkehelseloven.</w:t>
      </w:r>
    </w:p>
    <w:p w:rsidR="007009AA" w:rsidRPr="007009AA" w:rsidRDefault="007009AA" w:rsidP="007009AA">
      <w:pPr>
        <w:rPr>
          <w:sz w:val="20"/>
          <w:szCs w:val="20"/>
        </w:rPr>
      </w:pPr>
      <w:r w:rsidRPr="007009AA">
        <w:rPr>
          <w:sz w:val="20"/>
          <w:szCs w:val="20"/>
        </w:rPr>
        <w:t xml:space="preserve">I brevet ble </w:t>
      </w:r>
      <w:r w:rsidR="00A64E90">
        <w:rPr>
          <w:sz w:val="20"/>
          <w:szCs w:val="20"/>
        </w:rPr>
        <w:t xml:space="preserve">det </w:t>
      </w:r>
      <w:r w:rsidRPr="007009AA">
        <w:rPr>
          <w:sz w:val="20"/>
          <w:szCs w:val="20"/>
        </w:rPr>
        <w:t>bebudet en ny kartlegging av godkjenningsstatus og tilsynspraksis ved skolene. Kartleggingen vil starte i april, og foregå ved at kommunene (v/kommunelegen eller enhet for miljørettet helsevern) fyller ut et Questback-skjema med opplysninger om den enkelte skole. Skjemaene returneres Helsedirektoratet som i samarbeid med Utdanningsdirektoratet vil rapportere fra undersøkelsen.</w:t>
      </w:r>
    </w:p>
    <w:p w:rsidR="007009AA" w:rsidRPr="007009AA" w:rsidRDefault="007009AA" w:rsidP="007009AA">
      <w:pPr>
        <w:rPr>
          <w:sz w:val="20"/>
          <w:szCs w:val="20"/>
        </w:rPr>
      </w:pPr>
      <w:r w:rsidRPr="00BF549E">
        <w:rPr>
          <w:b/>
          <w:sz w:val="20"/>
          <w:szCs w:val="20"/>
        </w:rPr>
        <w:t>Kontak</w:t>
      </w:r>
      <w:r w:rsidR="00BF549E" w:rsidRPr="00BF549E">
        <w:rPr>
          <w:b/>
          <w:sz w:val="20"/>
          <w:szCs w:val="20"/>
        </w:rPr>
        <w:t>t</w:t>
      </w:r>
      <w:r w:rsidRPr="00BF549E">
        <w:rPr>
          <w:b/>
          <w:sz w:val="20"/>
          <w:szCs w:val="20"/>
        </w:rPr>
        <w:t>:</w:t>
      </w:r>
      <w:r w:rsidRPr="007009AA">
        <w:rPr>
          <w:sz w:val="20"/>
          <w:szCs w:val="20"/>
        </w:rPr>
        <w:t xml:space="preserve"> Finn Martinsen </w:t>
      </w:r>
      <w:hyperlink r:id="rId20" w:history="1">
        <w:r w:rsidRPr="007009AA">
          <w:rPr>
            <w:rStyle w:val="Hyperkobling"/>
            <w:sz w:val="20"/>
            <w:szCs w:val="20"/>
          </w:rPr>
          <w:t>fma@helsedir.no</w:t>
        </w:r>
      </w:hyperlink>
      <w:r w:rsidRPr="007009AA">
        <w:rPr>
          <w:sz w:val="20"/>
          <w:szCs w:val="20"/>
        </w:rPr>
        <w:t xml:space="preserve">    </w:t>
      </w:r>
    </w:p>
    <w:p w:rsidR="007009AA" w:rsidRDefault="007009AA" w:rsidP="00A208CB">
      <w:pPr>
        <w:rPr>
          <w:b/>
          <w:bCs/>
          <w:sz w:val="20"/>
          <w:szCs w:val="20"/>
        </w:rPr>
      </w:pPr>
    </w:p>
    <w:p w:rsidR="000A7A48" w:rsidRDefault="000A7A48" w:rsidP="00A208CB">
      <w:pPr>
        <w:rPr>
          <w:b/>
          <w:bCs/>
          <w:sz w:val="20"/>
          <w:szCs w:val="20"/>
        </w:rPr>
      </w:pPr>
    </w:p>
    <w:p w:rsidR="00300F0A" w:rsidRDefault="00300F0A" w:rsidP="00A208CB">
      <w:pPr>
        <w:rPr>
          <w:b/>
          <w:bCs/>
          <w:sz w:val="20"/>
          <w:szCs w:val="20"/>
        </w:rPr>
      </w:pPr>
    </w:p>
    <w:p w:rsidR="00153C73" w:rsidRPr="00A208CB" w:rsidRDefault="00153C73" w:rsidP="00153C73">
      <w:r w:rsidRPr="00A208CB">
        <w:rPr>
          <w:b/>
          <w:bCs/>
        </w:rPr>
        <w:t>Nøkkeltall for helsesektoren 2012</w:t>
      </w:r>
    </w:p>
    <w:p w:rsidR="00932B47" w:rsidRDefault="00153C73" w:rsidP="00153C73">
      <w:pPr>
        <w:rPr>
          <w:sz w:val="20"/>
          <w:szCs w:val="20"/>
        </w:rPr>
      </w:pPr>
      <w:r w:rsidRPr="00A208CB">
        <w:rPr>
          <w:sz w:val="20"/>
          <w:szCs w:val="20"/>
        </w:rPr>
        <w:t xml:space="preserve">Helsedirektoratet har presentert status for norsk helsetilstand og helsetjenesten, basert på utvalgte tall og trender. </w:t>
      </w:r>
    </w:p>
    <w:p w:rsidR="00153C73" w:rsidRDefault="00153C73" w:rsidP="00153C73">
      <w:pPr>
        <w:rPr>
          <w:sz w:val="20"/>
          <w:szCs w:val="20"/>
        </w:rPr>
      </w:pPr>
      <w:r w:rsidRPr="00A208CB">
        <w:rPr>
          <w:sz w:val="20"/>
          <w:szCs w:val="20"/>
        </w:rPr>
        <w:t xml:space="preserve">Nøkkeltallene kan lastes ned som </w:t>
      </w:r>
      <w:proofErr w:type="spellStart"/>
      <w:r w:rsidRPr="00A208CB">
        <w:rPr>
          <w:sz w:val="20"/>
          <w:szCs w:val="20"/>
        </w:rPr>
        <w:t>pdf</w:t>
      </w:r>
      <w:proofErr w:type="spellEnd"/>
      <w:r w:rsidRPr="00A208CB">
        <w:rPr>
          <w:sz w:val="20"/>
          <w:szCs w:val="20"/>
        </w:rPr>
        <w:t xml:space="preserve">-fil fra Helsedirektoratets sider: </w:t>
      </w:r>
      <w:hyperlink r:id="rId21" w:history="1">
        <w:r w:rsidRPr="00A208CB">
          <w:rPr>
            <w:rStyle w:val="Hyperkobling"/>
            <w:sz w:val="20"/>
            <w:szCs w:val="20"/>
          </w:rPr>
          <w:t>http://www.helsedirektoratet.no/publikasjoner/nokkeltall-for-helsesektoren-2012/Sider/default.aspx</w:t>
        </w:r>
      </w:hyperlink>
      <w:r w:rsidRPr="00A208CB">
        <w:rPr>
          <w:sz w:val="20"/>
          <w:szCs w:val="20"/>
        </w:rPr>
        <w:t xml:space="preserve"> </w:t>
      </w:r>
    </w:p>
    <w:p w:rsidR="00932B47" w:rsidRDefault="00932B47" w:rsidP="00153C73">
      <w:pPr>
        <w:rPr>
          <w:sz w:val="20"/>
          <w:szCs w:val="20"/>
        </w:rPr>
      </w:pPr>
    </w:p>
    <w:p w:rsidR="000A7A48" w:rsidRDefault="000A7A48" w:rsidP="00153C73">
      <w:pPr>
        <w:rPr>
          <w:sz w:val="20"/>
          <w:szCs w:val="20"/>
        </w:rPr>
      </w:pPr>
    </w:p>
    <w:p w:rsidR="00F5023F" w:rsidRDefault="00F5023F" w:rsidP="00A208CB">
      <w:pPr>
        <w:rPr>
          <w:b/>
          <w:bCs/>
          <w:sz w:val="20"/>
          <w:szCs w:val="20"/>
        </w:rPr>
      </w:pPr>
    </w:p>
    <w:p w:rsidR="00EC6FA9" w:rsidRPr="00EC6FA9" w:rsidRDefault="00EC6FA9" w:rsidP="00EC6FA9">
      <w:pPr>
        <w:rPr>
          <w:b/>
          <w:bCs/>
        </w:rPr>
      </w:pPr>
      <w:r w:rsidRPr="00EC6FA9">
        <w:rPr>
          <w:b/>
          <w:bCs/>
        </w:rPr>
        <w:t>EØS-midlene og lanseringskonferanser 30. mai, 4., 5. og 6. juni</w:t>
      </w:r>
    </w:p>
    <w:p w:rsidR="00EC6FA9" w:rsidRPr="00EC6FA9" w:rsidRDefault="00EC6FA9" w:rsidP="00EC6FA9">
      <w:pPr>
        <w:rPr>
          <w:sz w:val="20"/>
          <w:szCs w:val="20"/>
        </w:rPr>
      </w:pPr>
      <w:r w:rsidRPr="00EC6FA9">
        <w:rPr>
          <w:sz w:val="20"/>
          <w:szCs w:val="20"/>
        </w:rPr>
        <w:t xml:space="preserve">Gjennom EØS-midlene bevilger Norge 14 milliarder kroner til 15 EU-land for å utjevne sosiale og økonomiske forskjeller i Europa og styrke Norges bilaterale relasjoner.  I 2013 begynner tildelingen av tilskuddsmidler bl.a. innen folkehelse. Disse går til forhåndsbestemte prosjekt og åpne søknader. Det er egne midler som skal fremme de bilaterale relasjonene, f eks. ved reiser, utveksling, konferanser. </w:t>
      </w:r>
    </w:p>
    <w:p w:rsidR="00EC6FA9" w:rsidRPr="00EC6FA9" w:rsidRDefault="00EC6FA9" w:rsidP="00EC6FA9">
      <w:pPr>
        <w:rPr>
          <w:sz w:val="20"/>
          <w:szCs w:val="20"/>
        </w:rPr>
      </w:pPr>
      <w:r w:rsidRPr="00EC6FA9">
        <w:rPr>
          <w:sz w:val="20"/>
          <w:szCs w:val="20"/>
        </w:rPr>
        <w:t xml:space="preserve">Norsk tilrettelegging innen folkehelseområdet skjer ved at Helsedirektoratet er programpartner for Polen og Folkehelseinstituttet for Estland, Tsjekkia, Ungarn. Slovenia og Portugal. Se </w:t>
      </w:r>
      <w:hyperlink r:id="rId22" w:history="1">
        <w:r w:rsidRPr="00EC6FA9">
          <w:rPr>
            <w:rStyle w:val="Hyperkobling"/>
            <w:sz w:val="20"/>
            <w:szCs w:val="20"/>
          </w:rPr>
          <w:t>http://www.helsedirektoratet.no/om/global-helse/eos-finansieringsordningene/Sider/default.aspx</w:t>
        </w:r>
      </w:hyperlink>
      <w:r w:rsidRPr="00EC6FA9">
        <w:rPr>
          <w:sz w:val="20"/>
          <w:szCs w:val="20"/>
        </w:rPr>
        <w:t xml:space="preserve"> </w:t>
      </w:r>
    </w:p>
    <w:p w:rsidR="00932B47" w:rsidRDefault="00932B47" w:rsidP="00EC6FA9">
      <w:pPr>
        <w:rPr>
          <w:sz w:val="20"/>
          <w:szCs w:val="20"/>
        </w:rPr>
      </w:pPr>
    </w:p>
    <w:p w:rsidR="00EC6FA9" w:rsidRPr="00EC6FA9" w:rsidRDefault="00EC6FA9" w:rsidP="00EC6FA9">
      <w:pPr>
        <w:rPr>
          <w:sz w:val="20"/>
          <w:szCs w:val="20"/>
        </w:rPr>
      </w:pPr>
      <w:r w:rsidRPr="00EC6FA9">
        <w:rPr>
          <w:sz w:val="20"/>
          <w:szCs w:val="20"/>
        </w:rPr>
        <w:t>Det blir en nasjonal lanseringskonferanse i Oslo 30. mai og regional samling i Bergen 4. juni, i Trondheim 5. juni og i Tromsø 6. juni. Formålet er å gjøre mulighetene kjent og knytte kontakt mellom potensielle norske prosjektpartnere og mottakerlandene.  Egen invitasjon blir sendt ut.</w:t>
      </w:r>
    </w:p>
    <w:p w:rsidR="00EC6FA9" w:rsidRPr="00EC6FA9" w:rsidRDefault="00EC6FA9" w:rsidP="00EC6FA9">
      <w:pPr>
        <w:rPr>
          <w:sz w:val="20"/>
          <w:szCs w:val="20"/>
        </w:rPr>
      </w:pPr>
      <w:r w:rsidRPr="00EC6FA9">
        <w:rPr>
          <w:sz w:val="20"/>
          <w:szCs w:val="20"/>
        </w:rPr>
        <w:t>Forskningsrådet arbeider med EØS forskningsprogram. Det er egne program innen familievold.</w:t>
      </w:r>
    </w:p>
    <w:p w:rsidR="00932B47" w:rsidRDefault="00932B47" w:rsidP="00EC6FA9">
      <w:pPr>
        <w:rPr>
          <w:sz w:val="20"/>
          <w:szCs w:val="20"/>
        </w:rPr>
      </w:pPr>
    </w:p>
    <w:p w:rsidR="00EC6FA9" w:rsidRPr="00EC6FA9" w:rsidRDefault="00EC6FA9" w:rsidP="00EC6FA9">
      <w:pPr>
        <w:rPr>
          <w:sz w:val="20"/>
          <w:szCs w:val="20"/>
        </w:rPr>
      </w:pPr>
      <w:r w:rsidRPr="00EC6FA9">
        <w:rPr>
          <w:sz w:val="20"/>
          <w:szCs w:val="20"/>
        </w:rPr>
        <w:t xml:space="preserve">Generell info: </w:t>
      </w:r>
      <w:hyperlink r:id="rId23" w:history="1">
        <w:r w:rsidRPr="00EC6FA9">
          <w:rPr>
            <w:rStyle w:val="Hyperkobling"/>
            <w:sz w:val="20"/>
            <w:szCs w:val="20"/>
          </w:rPr>
          <w:t>http://www.regjeringen.no/nb/sub/europaportalen/eos-midlene.html?id=684349</w:t>
        </w:r>
      </w:hyperlink>
    </w:p>
    <w:p w:rsidR="00EC6FA9" w:rsidRPr="00B977C1" w:rsidRDefault="00EC6FA9" w:rsidP="00EC6FA9">
      <w:pPr>
        <w:rPr>
          <w:sz w:val="20"/>
          <w:szCs w:val="20"/>
          <w:lang w:val="en-US"/>
        </w:rPr>
      </w:pPr>
      <w:proofErr w:type="spellStart"/>
      <w:r w:rsidRPr="007009AA">
        <w:rPr>
          <w:b/>
          <w:sz w:val="20"/>
          <w:szCs w:val="20"/>
          <w:lang w:val="en-US"/>
        </w:rPr>
        <w:t>Kontakt</w:t>
      </w:r>
      <w:proofErr w:type="spellEnd"/>
      <w:r w:rsidR="00B977C1" w:rsidRPr="007009AA">
        <w:rPr>
          <w:b/>
          <w:sz w:val="20"/>
          <w:szCs w:val="20"/>
          <w:lang w:val="en-US"/>
        </w:rPr>
        <w:t>:</w:t>
      </w:r>
      <w:r w:rsidRPr="00B977C1">
        <w:rPr>
          <w:sz w:val="20"/>
          <w:szCs w:val="20"/>
          <w:lang w:val="en-US"/>
        </w:rPr>
        <w:t xml:space="preserve"> Otto Christian </w:t>
      </w:r>
      <w:proofErr w:type="spellStart"/>
      <w:r w:rsidRPr="00B977C1">
        <w:rPr>
          <w:sz w:val="20"/>
          <w:szCs w:val="20"/>
          <w:lang w:val="en-US"/>
        </w:rPr>
        <w:t>Rø</w:t>
      </w:r>
      <w:proofErr w:type="spellEnd"/>
      <w:r w:rsidRPr="00B977C1">
        <w:rPr>
          <w:sz w:val="20"/>
          <w:szCs w:val="20"/>
          <w:lang w:val="en-US"/>
        </w:rPr>
        <w:t xml:space="preserve"> </w:t>
      </w:r>
      <w:hyperlink r:id="rId24" w:history="1">
        <w:r w:rsidRPr="00B977C1">
          <w:rPr>
            <w:rStyle w:val="Hyperkobling"/>
            <w:sz w:val="20"/>
            <w:szCs w:val="20"/>
            <w:lang w:val="en-US"/>
          </w:rPr>
          <w:t>ocr@helsedir.no</w:t>
        </w:r>
      </w:hyperlink>
    </w:p>
    <w:p w:rsidR="00793048" w:rsidRPr="00152975" w:rsidRDefault="00793048" w:rsidP="00793048">
      <w:pPr>
        <w:rPr>
          <w:b/>
          <w:bCs/>
          <w:sz w:val="20"/>
          <w:szCs w:val="20"/>
          <w:lang w:val="en-US"/>
        </w:rPr>
      </w:pPr>
    </w:p>
    <w:p w:rsidR="00F8700D" w:rsidRPr="00152975" w:rsidRDefault="00F8700D" w:rsidP="00F8700D">
      <w:pPr>
        <w:rPr>
          <w:b/>
          <w:bCs/>
          <w:lang w:val="en-US"/>
        </w:rPr>
      </w:pPr>
    </w:p>
    <w:p w:rsidR="00932B47" w:rsidRPr="00152975" w:rsidRDefault="00932B47" w:rsidP="00F8700D">
      <w:pPr>
        <w:rPr>
          <w:b/>
          <w:bCs/>
          <w:lang w:val="en-US"/>
        </w:rPr>
      </w:pPr>
    </w:p>
    <w:p w:rsidR="00F8700D" w:rsidRPr="00B977C1" w:rsidRDefault="00F8700D" w:rsidP="00F8700D">
      <w:pPr>
        <w:rPr>
          <w:b/>
          <w:bCs/>
        </w:rPr>
      </w:pPr>
      <w:r w:rsidRPr="00B977C1">
        <w:rPr>
          <w:b/>
          <w:bCs/>
        </w:rPr>
        <w:t>Folkehelsekonferansen 2013</w:t>
      </w:r>
    </w:p>
    <w:p w:rsidR="00F8700D" w:rsidRDefault="00F8700D" w:rsidP="00F8700D">
      <w:pPr>
        <w:rPr>
          <w:bCs/>
          <w:sz w:val="20"/>
          <w:szCs w:val="20"/>
        </w:rPr>
      </w:pPr>
      <w:r w:rsidRPr="00F5023F">
        <w:rPr>
          <w:bCs/>
          <w:sz w:val="20"/>
          <w:szCs w:val="20"/>
        </w:rPr>
        <w:t xml:space="preserve">Sosiale ulikheter blant barn og unge – inkludering og deltakelse </w:t>
      </w:r>
      <w:r>
        <w:rPr>
          <w:bCs/>
          <w:sz w:val="20"/>
          <w:szCs w:val="20"/>
        </w:rPr>
        <w:t xml:space="preserve">er tema for Folkehelsekonferansen 2013 som arrangeres av </w:t>
      </w:r>
      <w:r w:rsidRPr="00F5023F">
        <w:rPr>
          <w:bCs/>
          <w:sz w:val="20"/>
          <w:szCs w:val="20"/>
        </w:rPr>
        <w:t xml:space="preserve">Norsk forening for folkehelse og Sunne kommuner </w:t>
      </w:r>
      <w:r w:rsidRPr="00B977C1">
        <w:rPr>
          <w:b/>
          <w:bCs/>
          <w:sz w:val="20"/>
          <w:szCs w:val="20"/>
        </w:rPr>
        <w:t>3. og 4. oktober</w:t>
      </w:r>
      <w:r w:rsidRPr="00F5023F">
        <w:rPr>
          <w:bCs/>
          <w:sz w:val="20"/>
          <w:szCs w:val="20"/>
        </w:rPr>
        <w:t xml:space="preserve"> 2013</w:t>
      </w:r>
      <w:r>
        <w:rPr>
          <w:bCs/>
          <w:sz w:val="20"/>
          <w:szCs w:val="20"/>
        </w:rPr>
        <w:t xml:space="preserve">. Konferansen finner sted i Oslo på Radisson </w:t>
      </w:r>
      <w:proofErr w:type="spellStart"/>
      <w:r>
        <w:rPr>
          <w:bCs/>
          <w:sz w:val="20"/>
          <w:szCs w:val="20"/>
        </w:rPr>
        <w:t>Blu</w:t>
      </w:r>
      <w:proofErr w:type="spellEnd"/>
      <w:r>
        <w:rPr>
          <w:bCs/>
          <w:sz w:val="20"/>
          <w:szCs w:val="20"/>
        </w:rPr>
        <w:t xml:space="preserve"> Scandinavia hotell ved Holbergs plass. </w:t>
      </w:r>
    </w:p>
    <w:p w:rsidR="00F8700D" w:rsidRPr="00F5023F" w:rsidRDefault="00F8700D" w:rsidP="00F8700D">
      <w:pPr>
        <w:rPr>
          <w:bCs/>
          <w:sz w:val="20"/>
          <w:szCs w:val="20"/>
        </w:rPr>
      </w:pPr>
      <w:r>
        <w:rPr>
          <w:bCs/>
          <w:sz w:val="20"/>
          <w:szCs w:val="20"/>
        </w:rPr>
        <w:t>Målgruppen for konferansen er p</w:t>
      </w:r>
      <w:r w:rsidRPr="00F5023F">
        <w:rPr>
          <w:bCs/>
          <w:sz w:val="20"/>
          <w:szCs w:val="20"/>
        </w:rPr>
        <w:t>olitikere, rådmenn, rådgivere, planleggere, folkehelsekoordinatorer, helsepersonell samt ansatte i sentralforvaltningen; forskere, lærere på alle nivåer, studenter fra høyskoler og universiteter, medarbeidere i frivillige organisasjoner og alle andre med interesse for barn og unges levekår</w:t>
      </w:r>
      <w:r>
        <w:rPr>
          <w:bCs/>
          <w:sz w:val="20"/>
          <w:szCs w:val="20"/>
        </w:rPr>
        <w:t>.</w:t>
      </w:r>
    </w:p>
    <w:p w:rsidR="00F8700D" w:rsidRPr="00F5023F" w:rsidRDefault="00F8700D" w:rsidP="00F8700D">
      <w:pPr>
        <w:rPr>
          <w:bCs/>
          <w:sz w:val="20"/>
          <w:szCs w:val="20"/>
        </w:rPr>
      </w:pPr>
      <w:r w:rsidRPr="00F5023F">
        <w:rPr>
          <w:bCs/>
          <w:sz w:val="20"/>
          <w:szCs w:val="20"/>
        </w:rPr>
        <w:t xml:space="preserve">Formålet med årets folkehelsekonferanse er å få mer kunnskap og erfaring i å forebygge og utjevne sosiale ulikheter blant barn og unge og hvordan tilrettelegge for deres inkludering og deltakelse. </w:t>
      </w:r>
    </w:p>
    <w:p w:rsidR="00F8700D" w:rsidRDefault="00F8700D" w:rsidP="00F8700D">
      <w:pPr>
        <w:rPr>
          <w:bCs/>
          <w:sz w:val="20"/>
          <w:szCs w:val="20"/>
        </w:rPr>
      </w:pPr>
      <w:r w:rsidRPr="00F5023F">
        <w:rPr>
          <w:bCs/>
          <w:sz w:val="20"/>
          <w:szCs w:val="20"/>
        </w:rPr>
        <w:t>Mer</w:t>
      </w:r>
      <w:r>
        <w:rPr>
          <w:bCs/>
          <w:sz w:val="20"/>
          <w:szCs w:val="20"/>
        </w:rPr>
        <w:t xml:space="preserve"> </w:t>
      </w:r>
      <w:r w:rsidRPr="00F5023F">
        <w:rPr>
          <w:bCs/>
          <w:sz w:val="20"/>
          <w:szCs w:val="20"/>
        </w:rPr>
        <w:t>informasjon</w:t>
      </w:r>
      <w:r>
        <w:rPr>
          <w:bCs/>
          <w:sz w:val="20"/>
          <w:szCs w:val="20"/>
        </w:rPr>
        <w:t>:</w:t>
      </w:r>
      <w:r w:rsidRPr="00F5023F">
        <w:rPr>
          <w:bCs/>
          <w:sz w:val="20"/>
          <w:szCs w:val="20"/>
        </w:rPr>
        <w:t xml:space="preserve"> </w:t>
      </w:r>
      <w:hyperlink r:id="rId25" w:history="1">
        <w:r w:rsidRPr="00DB58AC">
          <w:rPr>
            <w:rStyle w:val="Hyperkobling"/>
            <w:bCs/>
            <w:sz w:val="20"/>
            <w:szCs w:val="20"/>
          </w:rPr>
          <w:t>http://helsedirektoratet.no/Om/kurs-konferanser/Sider/folkehelsekonferansen-2013-sosiale-ulikheter-i-helse.aspx</w:t>
        </w:r>
      </w:hyperlink>
    </w:p>
    <w:p w:rsidR="000A7A48" w:rsidRDefault="000A7A48" w:rsidP="00932B47">
      <w:pPr>
        <w:rPr>
          <w:b/>
          <w:bCs/>
        </w:rPr>
      </w:pPr>
    </w:p>
    <w:p w:rsidR="000A7A48" w:rsidRDefault="000A7A48" w:rsidP="00932B47">
      <w:pPr>
        <w:rPr>
          <w:b/>
          <w:bCs/>
        </w:rPr>
      </w:pPr>
    </w:p>
    <w:p w:rsidR="000A7A48" w:rsidRDefault="000A7A48" w:rsidP="00932B47">
      <w:pPr>
        <w:rPr>
          <w:b/>
          <w:bCs/>
        </w:rPr>
      </w:pPr>
    </w:p>
    <w:p w:rsidR="00932B47" w:rsidRPr="000705BA" w:rsidRDefault="00932B47" w:rsidP="00932B47">
      <w:pPr>
        <w:rPr>
          <w:b/>
          <w:bCs/>
        </w:rPr>
      </w:pPr>
      <w:r w:rsidRPr="000705BA">
        <w:rPr>
          <w:b/>
          <w:bCs/>
        </w:rPr>
        <w:t>Veileder i kommunal salgs og skjenkekontroll</w:t>
      </w:r>
    </w:p>
    <w:p w:rsidR="00932B47" w:rsidRPr="000705BA" w:rsidRDefault="00932B47" w:rsidP="00932B47">
      <w:pPr>
        <w:rPr>
          <w:sz w:val="20"/>
          <w:szCs w:val="20"/>
        </w:rPr>
      </w:pPr>
      <w:r w:rsidRPr="000705BA">
        <w:rPr>
          <w:bCs/>
          <w:sz w:val="20"/>
          <w:szCs w:val="20"/>
        </w:rPr>
        <w:t>8. desember 2012, lanserte Helsedirektoratet sin veileder i kommunal salgs- og skjenkekontroll. V</w:t>
      </w:r>
      <w:r w:rsidRPr="000705BA">
        <w:rPr>
          <w:sz w:val="20"/>
          <w:szCs w:val="20"/>
        </w:rPr>
        <w:t>eilederen skal bidra til å styrke kommunenes arbeid med salgs- og skjenkekontroll. Helsedirektoratet ønsker å understøtte kommunenes arbeid med en A</w:t>
      </w:r>
      <w:r w:rsidRPr="000705BA">
        <w:rPr>
          <w:b/>
          <w:sz w:val="20"/>
          <w:szCs w:val="20"/>
        </w:rPr>
        <w:t>nsvarlig alkoholhåndtering</w:t>
      </w:r>
      <w:r w:rsidRPr="000705BA">
        <w:rPr>
          <w:sz w:val="20"/>
          <w:szCs w:val="20"/>
        </w:rPr>
        <w:t xml:space="preserve">.​ Veilederen er et praktisk verktøy for kontrollører og kommuner for å styrke kontrollvirksomheten. Den gir råd om hvordan kommunene kan sikre gode og riktige </w:t>
      </w:r>
      <w:r w:rsidRPr="000705BA">
        <w:rPr>
          <w:sz w:val="20"/>
          <w:szCs w:val="20"/>
        </w:rPr>
        <w:lastRenderedPageBreak/>
        <w:t xml:space="preserve">innkjøp av kontrolltjenester og beskriver krav til kompetanse og opplæring av kontrollørene. Målet med veilederen er å heve kvaliteten på kontrollene, å få en mer effektiv håndheving av alkohollovens bestemmelser og gi tydeligere rammebetingelser for salgs- og skjenkebransjen.   </w:t>
      </w:r>
    </w:p>
    <w:p w:rsidR="00932B47" w:rsidRPr="000705BA" w:rsidRDefault="00932B47" w:rsidP="00932B47">
      <w:pPr>
        <w:rPr>
          <w:bCs/>
          <w:sz w:val="20"/>
          <w:szCs w:val="20"/>
        </w:rPr>
      </w:pPr>
      <w:r w:rsidRPr="000705BA">
        <w:rPr>
          <w:bCs/>
          <w:sz w:val="20"/>
          <w:szCs w:val="20"/>
        </w:rPr>
        <w:t xml:space="preserve">Veilederen beskriver hva Helsedirektoratet mener med god kontroll. Kommunene oppfordres til å kvalitetssikre kontrollarbeidet ved å bruke minimum to kontrollører på kontrollene, gjennomføre målrettede kontroller og at minimum 1/3 av kontrollene utføres etter kl. 23 natt til lørdag og natt til søndag. Veilederen anbefaler også kommunene i stor grad </w:t>
      </w:r>
      <w:r>
        <w:rPr>
          <w:bCs/>
          <w:sz w:val="20"/>
          <w:szCs w:val="20"/>
        </w:rPr>
        <w:t xml:space="preserve">å </w:t>
      </w:r>
      <w:r w:rsidRPr="000705BA">
        <w:rPr>
          <w:bCs/>
          <w:sz w:val="20"/>
          <w:szCs w:val="20"/>
        </w:rPr>
        <w:t>samarbeide med politiet og andre sentrale etater om gjennomføring a</w:t>
      </w:r>
      <w:r>
        <w:rPr>
          <w:bCs/>
          <w:sz w:val="20"/>
          <w:szCs w:val="20"/>
        </w:rPr>
        <w:t>v</w:t>
      </w:r>
      <w:r w:rsidRPr="000705BA">
        <w:rPr>
          <w:bCs/>
          <w:sz w:val="20"/>
          <w:szCs w:val="20"/>
        </w:rPr>
        <w:t xml:space="preserve"> samordn</w:t>
      </w:r>
      <w:r>
        <w:rPr>
          <w:bCs/>
          <w:sz w:val="20"/>
          <w:szCs w:val="20"/>
        </w:rPr>
        <w:t>ede</w:t>
      </w:r>
      <w:r w:rsidRPr="000705BA">
        <w:rPr>
          <w:bCs/>
          <w:sz w:val="20"/>
          <w:szCs w:val="20"/>
        </w:rPr>
        <w:t xml:space="preserve"> kontroller. </w:t>
      </w:r>
    </w:p>
    <w:p w:rsidR="00932B47" w:rsidRPr="000705BA" w:rsidRDefault="00932B47" w:rsidP="00932B47">
      <w:pPr>
        <w:rPr>
          <w:bCs/>
          <w:sz w:val="20"/>
          <w:szCs w:val="20"/>
        </w:rPr>
      </w:pPr>
      <w:r w:rsidRPr="000705BA">
        <w:rPr>
          <w:sz w:val="20"/>
          <w:szCs w:val="20"/>
        </w:rPr>
        <w:t xml:space="preserve">Veilederen kan hentes og lastes ned på </w:t>
      </w:r>
      <w:hyperlink r:id="rId26" w:history="1">
        <w:r w:rsidRPr="000705BA">
          <w:rPr>
            <w:rStyle w:val="Hyperkobling"/>
            <w:sz w:val="20"/>
            <w:szCs w:val="20"/>
          </w:rPr>
          <w:t>www.helsedirektoratet.no/publikasjoner/veileder-i-salgs-og-skjenkekontroll</w:t>
        </w:r>
      </w:hyperlink>
    </w:p>
    <w:p w:rsidR="00932B47" w:rsidRDefault="00932B47" w:rsidP="00932B47">
      <w:pPr>
        <w:rPr>
          <w:sz w:val="20"/>
          <w:szCs w:val="20"/>
        </w:rPr>
      </w:pPr>
      <w:r w:rsidRPr="000705BA">
        <w:rPr>
          <w:b/>
          <w:bCs/>
          <w:sz w:val="20"/>
          <w:szCs w:val="20"/>
        </w:rPr>
        <w:t>Kontakt:</w:t>
      </w:r>
      <w:r w:rsidRPr="000705BA">
        <w:rPr>
          <w:bCs/>
          <w:sz w:val="20"/>
          <w:szCs w:val="20"/>
        </w:rPr>
        <w:t xml:space="preserve"> Dick </w:t>
      </w:r>
      <w:proofErr w:type="spellStart"/>
      <w:r w:rsidRPr="000705BA">
        <w:rPr>
          <w:bCs/>
          <w:sz w:val="20"/>
          <w:szCs w:val="20"/>
        </w:rPr>
        <w:t>Ekeroth</w:t>
      </w:r>
      <w:proofErr w:type="spellEnd"/>
      <w:r w:rsidRPr="000705BA">
        <w:rPr>
          <w:bCs/>
          <w:sz w:val="20"/>
          <w:szCs w:val="20"/>
        </w:rPr>
        <w:t xml:space="preserve"> </w:t>
      </w:r>
      <w:hyperlink r:id="rId27" w:history="1">
        <w:r w:rsidRPr="000705BA">
          <w:rPr>
            <w:rStyle w:val="Hyperkobling"/>
            <w:bCs/>
            <w:sz w:val="20"/>
            <w:szCs w:val="20"/>
          </w:rPr>
          <w:t>diere@helsedir.no</w:t>
        </w:r>
      </w:hyperlink>
    </w:p>
    <w:p w:rsidR="00932B47" w:rsidRDefault="00932B47" w:rsidP="00932B47">
      <w:pPr>
        <w:rPr>
          <w:sz w:val="20"/>
          <w:szCs w:val="20"/>
        </w:rPr>
      </w:pPr>
    </w:p>
    <w:p w:rsidR="00932B47" w:rsidRDefault="00932B47" w:rsidP="00932B47">
      <w:pPr>
        <w:rPr>
          <w:bCs/>
          <w:sz w:val="20"/>
          <w:szCs w:val="20"/>
        </w:rPr>
      </w:pPr>
    </w:p>
    <w:p w:rsidR="00932B47" w:rsidRPr="000705BA" w:rsidRDefault="00932B47" w:rsidP="00932B47">
      <w:pPr>
        <w:rPr>
          <w:bCs/>
          <w:sz w:val="20"/>
          <w:szCs w:val="20"/>
        </w:rPr>
      </w:pPr>
    </w:p>
    <w:p w:rsidR="00793048" w:rsidRPr="00793048" w:rsidRDefault="00793048" w:rsidP="00793048">
      <w:r w:rsidRPr="00793048">
        <w:rPr>
          <w:b/>
          <w:bCs/>
        </w:rPr>
        <w:t>Kunnskapsprøven i alkoholloven - evaluering av omlegging til elektronisk versjon</w:t>
      </w:r>
    </w:p>
    <w:p w:rsidR="00793048" w:rsidRPr="00793048" w:rsidRDefault="00793048" w:rsidP="00793048">
      <w:pPr>
        <w:rPr>
          <w:sz w:val="20"/>
          <w:szCs w:val="20"/>
        </w:rPr>
      </w:pPr>
      <w:r w:rsidRPr="00793048">
        <w:rPr>
          <w:sz w:val="20"/>
          <w:szCs w:val="20"/>
        </w:rPr>
        <w:t xml:space="preserve">10. april i fjor ble ny elektronisk kunnskapsprøve satt i ordinær drift. Det medførte at alle bevillingsmyndigheter måtte ta i bruk kunnskapsprøver fra den elektroniske prøveportalen </w:t>
      </w:r>
      <w:hyperlink r:id="rId28" w:history="1">
        <w:r w:rsidRPr="00793048">
          <w:rPr>
            <w:rStyle w:val="Hyperkobling"/>
            <w:sz w:val="20"/>
            <w:szCs w:val="20"/>
          </w:rPr>
          <w:t>www.kunnskapsprøven.no</w:t>
        </w:r>
      </w:hyperlink>
      <w:r w:rsidRPr="00793048">
        <w:rPr>
          <w:sz w:val="20"/>
          <w:szCs w:val="20"/>
        </w:rPr>
        <w:t>. Fra og med 1. mai 2012 var de gamle papirbaserte prøvene ikke lenger gyldige som kunnskapsprøve i alkoholloven. Helsedirektoratet er i gang med å foreta en intern evaluering av det første driftsåret på bakgrunn av årsstatistikk fra driftsselskapet VINN. I løpet av 2012 er det avlagt i alt 4266 prøver fra prøveportalen. Av disse er 1200 prøver avlagt elektronisk, mens 3066 er avlagt som papirbaserte prøver. Den foreløpige gjennomgangen av tallmaterialet tilsier at det vil bli foretatt enkelte endringer i spørsmålsbasen da en del spørsmål skaper misforståelser og strykprosenten er blitt høyere enn det Helsedirektoratet forventet. Når endringene vil finne sted, er litt for tidlig å angi. Helsedirektoratet vil komme tilbake med mer informasjon når evalueringen er avsluttet.</w:t>
      </w:r>
    </w:p>
    <w:p w:rsidR="00793048" w:rsidRPr="00152975" w:rsidRDefault="00793048" w:rsidP="00793048">
      <w:pPr>
        <w:rPr>
          <w:sz w:val="20"/>
          <w:szCs w:val="20"/>
        </w:rPr>
      </w:pPr>
      <w:r w:rsidRPr="00793048">
        <w:rPr>
          <w:b/>
          <w:bCs/>
          <w:sz w:val="20"/>
          <w:szCs w:val="20"/>
        </w:rPr>
        <w:t xml:space="preserve">Kontakt: </w:t>
      </w:r>
      <w:r w:rsidRPr="00793048">
        <w:rPr>
          <w:sz w:val="20"/>
          <w:szCs w:val="20"/>
        </w:rPr>
        <w:t xml:space="preserve">Vibeke H. Marthinsen </w:t>
      </w:r>
      <w:hyperlink r:id="rId29" w:history="1">
        <w:r w:rsidRPr="00793048">
          <w:rPr>
            <w:rStyle w:val="Hyperkobling"/>
            <w:sz w:val="20"/>
            <w:szCs w:val="20"/>
          </w:rPr>
          <w:t>vih@helsedir.no</w:t>
        </w:r>
      </w:hyperlink>
    </w:p>
    <w:p w:rsidR="00153C73" w:rsidRDefault="00153C73" w:rsidP="000705BA">
      <w:pPr>
        <w:rPr>
          <w:b/>
          <w:bCs/>
        </w:rPr>
      </w:pPr>
    </w:p>
    <w:p w:rsidR="00153C73" w:rsidRDefault="00153C73" w:rsidP="000705BA">
      <w:pPr>
        <w:rPr>
          <w:b/>
          <w:bCs/>
        </w:rPr>
      </w:pPr>
    </w:p>
    <w:p w:rsidR="007B2F39" w:rsidRDefault="007B2F39" w:rsidP="00EC6FA9">
      <w:pPr>
        <w:rPr>
          <w:b/>
          <w:bCs/>
        </w:rPr>
      </w:pPr>
    </w:p>
    <w:p w:rsidR="00EC6FA9" w:rsidRPr="00531972" w:rsidRDefault="00EC6FA9" w:rsidP="00EC6FA9">
      <w:pPr>
        <w:rPr>
          <w:b/>
          <w:bCs/>
        </w:rPr>
      </w:pPr>
      <w:r w:rsidRPr="00531972">
        <w:rPr>
          <w:b/>
          <w:bCs/>
        </w:rPr>
        <w:t>Stadig færre røyker, flere snuser</w:t>
      </w:r>
    </w:p>
    <w:p w:rsidR="00EC6FA9" w:rsidRPr="00EC6FA9" w:rsidRDefault="00EC6FA9" w:rsidP="00EC6FA9">
      <w:pPr>
        <w:rPr>
          <w:bCs/>
          <w:sz w:val="20"/>
          <w:szCs w:val="20"/>
        </w:rPr>
      </w:pPr>
      <w:r w:rsidRPr="00EC6FA9">
        <w:rPr>
          <w:bCs/>
          <w:sz w:val="20"/>
          <w:szCs w:val="20"/>
        </w:rPr>
        <w:t>I 2012 røykte 16 prosent av den voksne befolkningen daglig, ned fra 17 prosent året før. Det er liten forskjell på menn og kvinner. Størst var nedgangen blant unge 16–24 år, fra 11 til 7 prosent. Det har imidlertid blitt over dobbelt så mange som snuser enn som røyker blant de unge, 19 prosent snuste daglig i 2012. Totalt i befolkningen bruker 9 prosent snus daglig. Selv om forskjellen på menn og kvinner er stor, er økningen de siste årene tydelig også blant kvinner.</w:t>
      </w:r>
    </w:p>
    <w:p w:rsidR="00EC6FA9" w:rsidRPr="00EC6FA9" w:rsidRDefault="00EC6FA9" w:rsidP="00EC6FA9">
      <w:pPr>
        <w:rPr>
          <w:bCs/>
          <w:sz w:val="20"/>
          <w:szCs w:val="20"/>
        </w:rPr>
      </w:pPr>
    </w:p>
    <w:p w:rsidR="00EC6FA9" w:rsidRPr="00EC6FA9" w:rsidRDefault="00EC6FA9" w:rsidP="00EC6FA9">
      <w:pPr>
        <w:rPr>
          <w:bCs/>
          <w:sz w:val="20"/>
          <w:szCs w:val="20"/>
        </w:rPr>
      </w:pPr>
      <w:r w:rsidRPr="00EC6FA9">
        <w:rPr>
          <w:bCs/>
          <w:sz w:val="20"/>
          <w:szCs w:val="20"/>
        </w:rPr>
        <w:t>Det er lavest andel som røyker daglig i Oslo med 14 prosent, mens den høyeste andelen er å finne i Finnmark med 28 prosent, fulgt av Aust-Agder med 24 prosent. Nytt av året er fylkestall for snusbruk. I Nordland og Sør-Trøndelag bruker 10 prosent av befolkningen snus daglig, mens det i motsatt ende er 4 prosent som snuser daglig i Finnmark. Tallene er sammenslått for femårsperioden 2008-2012. Det finnes ikke tall på kommunenivå.</w:t>
      </w:r>
    </w:p>
    <w:p w:rsidR="00EC6FA9" w:rsidRPr="00EC6FA9" w:rsidRDefault="00EC6FA9" w:rsidP="00EC6FA9">
      <w:pPr>
        <w:rPr>
          <w:bCs/>
          <w:sz w:val="20"/>
          <w:szCs w:val="20"/>
        </w:rPr>
      </w:pPr>
      <w:r w:rsidRPr="00B56F08">
        <w:rPr>
          <w:b/>
          <w:bCs/>
          <w:sz w:val="20"/>
          <w:szCs w:val="20"/>
        </w:rPr>
        <w:t>Kontakt</w:t>
      </w:r>
      <w:r w:rsidRPr="00EC6FA9">
        <w:rPr>
          <w:bCs/>
          <w:sz w:val="20"/>
          <w:szCs w:val="20"/>
        </w:rPr>
        <w:t xml:space="preserve">: </w:t>
      </w:r>
      <w:r w:rsidR="00B56F08">
        <w:rPr>
          <w:bCs/>
          <w:sz w:val="20"/>
          <w:szCs w:val="20"/>
        </w:rPr>
        <w:t xml:space="preserve">Rita Lill Lindbak </w:t>
      </w:r>
      <w:hyperlink r:id="rId30" w:history="1">
        <w:r w:rsidRPr="00EC6FA9">
          <w:rPr>
            <w:rStyle w:val="Hyperkobling"/>
            <w:bCs/>
            <w:sz w:val="20"/>
            <w:szCs w:val="20"/>
          </w:rPr>
          <w:t>rita.lindbak@helsedir.no</w:t>
        </w:r>
      </w:hyperlink>
    </w:p>
    <w:p w:rsidR="00EC6FA9" w:rsidRPr="00EC6FA9" w:rsidRDefault="00EC6FA9" w:rsidP="00EC6FA9">
      <w:pPr>
        <w:rPr>
          <w:bCs/>
          <w:sz w:val="20"/>
          <w:szCs w:val="20"/>
        </w:rPr>
      </w:pPr>
    </w:p>
    <w:p w:rsidR="00EC6FA9" w:rsidRPr="00EC6FA9" w:rsidRDefault="00EC6FA9" w:rsidP="00EC6FA9">
      <w:pPr>
        <w:rPr>
          <w:bCs/>
          <w:sz w:val="20"/>
          <w:szCs w:val="20"/>
        </w:rPr>
      </w:pPr>
      <w:r w:rsidRPr="00EC6FA9">
        <w:rPr>
          <w:bCs/>
          <w:sz w:val="20"/>
          <w:szCs w:val="20"/>
        </w:rPr>
        <w:t xml:space="preserve">Les nyheten hos Helsedirektoratet </w:t>
      </w:r>
      <w:hyperlink r:id="rId31" w:history="1">
        <w:r w:rsidRPr="00EC6FA9">
          <w:rPr>
            <w:rStyle w:val="Hyperkobling"/>
            <w:bCs/>
            <w:sz w:val="20"/>
            <w:szCs w:val="20"/>
          </w:rPr>
          <w:t>http://www.helsedirektoratet.no/Om/nyheter/Sider/ferre-roykte-i-2012-storst-nedgang-blant-unge.aspx</w:t>
        </w:r>
      </w:hyperlink>
      <w:r w:rsidRPr="00EC6FA9">
        <w:rPr>
          <w:bCs/>
          <w:sz w:val="20"/>
          <w:szCs w:val="20"/>
        </w:rPr>
        <w:t xml:space="preserve"> og sett sammen dine egne fylkestabeller over røyking i </w:t>
      </w:r>
      <w:hyperlink r:id="rId32" w:history="1">
        <w:r w:rsidRPr="00EC6FA9">
          <w:rPr>
            <w:rStyle w:val="Hyperkobling"/>
            <w:bCs/>
            <w:sz w:val="20"/>
            <w:szCs w:val="20"/>
          </w:rPr>
          <w:t>SSBs statistikkbank</w:t>
        </w:r>
      </w:hyperlink>
      <w:r w:rsidRPr="00EC6FA9">
        <w:rPr>
          <w:bCs/>
          <w:sz w:val="20"/>
          <w:szCs w:val="20"/>
        </w:rPr>
        <w:t xml:space="preserve"> (tabell 07662).</w:t>
      </w:r>
    </w:p>
    <w:p w:rsidR="00EC6FA9" w:rsidRPr="00EC6FA9" w:rsidRDefault="00EC6FA9" w:rsidP="00EC6FA9">
      <w:pPr>
        <w:rPr>
          <w:bCs/>
          <w:sz w:val="20"/>
          <w:szCs w:val="20"/>
        </w:rPr>
      </w:pPr>
    </w:p>
    <w:p w:rsidR="00EC6FA9" w:rsidRPr="00EC6FA9" w:rsidRDefault="00EC6FA9" w:rsidP="00EC6FA9">
      <w:pPr>
        <w:rPr>
          <w:b/>
          <w:bCs/>
          <w:sz w:val="20"/>
          <w:szCs w:val="20"/>
        </w:rPr>
      </w:pPr>
    </w:p>
    <w:p w:rsidR="007009AA" w:rsidRPr="00531972" w:rsidRDefault="007009AA" w:rsidP="007009AA">
      <w:r w:rsidRPr="00531972">
        <w:rPr>
          <w:b/>
          <w:bCs/>
        </w:rPr>
        <w:t>Økt antall innringere til Røyketelefonen 2011-2012</w:t>
      </w:r>
    </w:p>
    <w:p w:rsidR="007009AA" w:rsidRPr="00531972" w:rsidRDefault="007009AA" w:rsidP="007009AA">
      <w:pPr>
        <w:rPr>
          <w:sz w:val="20"/>
          <w:szCs w:val="20"/>
        </w:rPr>
      </w:pPr>
      <w:r w:rsidRPr="00531972">
        <w:rPr>
          <w:sz w:val="20"/>
          <w:szCs w:val="20"/>
        </w:rPr>
        <w:t xml:space="preserve">Røyketelefonen hadde en økning i antall innringere på </w:t>
      </w:r>
      <w:proofErr w:type="spellStart"/>
      <w:r w:rsidRPr="00531972">
        <w:rPr>
          <w:sz w:val="20"/>
          <w:szCs w:val="20"/>
        </w:rPr>
        <w:t>ca</w:t>
      </w:r>
      <w:proofErr w:type="spellEnd"/>
      <w:r w:rsidRPr="00531972">
        <w:rPr>
          <w:sz w:val="20"/>
          <w:szCs w:val="20"/>
        </w:rPr>
        <w:t xml:space="preserve"> 8 % fra 2011 til 2012. Mens det i 2011 var 7500 innringere, var det 8100 i 2012. Det ble gjennomført 7350 samtaler. Det har i løpet av de siste årene vært en klar økning i andelen samtaler som har snus som tema, og i 2012 passerte andelen 10 %. Den fylkesvise fordelingen av innringere til Røyketelefonen har vært ganske stabil de siste årene. Oslo, Akershus og Hordaland har tradisjonelt hatt størst andel innringere. I 2012 var fordelingen Oslo 19 %, Østfold 10 %, Akershus 9 %, Rogaland 8 % og Hordaland 7 %. I forhold til innbyggertall er Oslo, Østfold og Telemark overrepresentert, mens Hordaland er noe underrepresentert. Er du interessert i å vite mer om Røyketelefonen, eller ønsker å få tilsendt siste årsrapport</w:t>
      </w:r>
      <w:r>
        <w:rPr>
          <w:sz w:val="20"/>
          <w:szCs w:val="20"/>
        </w:rPr>
        <w:t xml:space="preserve"> ta kontakt. </w:t>
      </w:r>
    </w:p>
    <w:p w:rsidR="007009AA" w:rsidRPr="00531972" w:rsidRDefault="007009AA" w:rsidP="007009AA">
      <w:pPr>
        <w:rPr>
          <w:b/>
          <w:bCs/>
          <w:sz w:val="20"/>
          <w:szCs w:val="20"/>
        </w:rPr>
      </w:pPr>
      <w:r w:rsidRPr="00531972">
        <w:rPr>
          <w:b/>
          <w:bCs/>
          <w:sz w:val="20"/>
          <w:szCs w:val="20"/>
        </w:rPr>
        <w:t xml:space="preserve">Kontakt: </w:t>
      </w:r>
      <w:r w:rsidRPr="00531972">
        <w:rPr>
          <w:sz w:val="20"/>
          <w:szCs w:val="20"/>
        </w:rPr>
        <w:t>Bjørn Andreas Bang</w:t>
      </w:r>
      <w:r>
        <w:rPr>
          <w:sz w:val="20"/>
          <w:szCs w:val="20"/>
        </w:rPr>
        <w:t xml:space="preserve"> </w:t>
      </w:r>
      <w:hyperlink r:id="rId33" w:history="1">
        <w:r w:rsidRPr="00531972">
          <w:rPr>
            <w:rStyle w:val="Hyperkobling"/>
            <w:sz w:val="20"/>
            <w:szCs w:val="20"/>
          </w:rPr>
          <w:t>bab@helsedir.no</w:t>
        </w:r>
      </w:hyperlink>
      <w:r w:rsidRPr="00531972">
        <w:rPr>
          <w:sz w:val="20"/>
          <w:szCs w:val="20"/>
          <w:u w:val="single"/>
        </w:rPr>
        <w:t xml:space="preserve"> </w:t>
      </w:r>
    </w:p>
    <w:p w:rsidR="00531972" w:rsidRDefault="00531972" w:rsidP="00EC6FA9">
      <w:pPr>
        <w:rPr>
          <w:b/>
          <w:sz w:val="20"/>
          <w:szCs w:val="20"/>
        </w:rPr>
      </w:pPr>
    </w:p>
    <w:p w:rsidR="00540E51" w:rsidRDefault="00540E51" w:rsidP="00EC6FA9">
      <w:pPr>
        <w:rPr>
          <w:b/>
          <w:sz w:val="20"/>
          <w:szCs w:val="20"/>
        </w:rPr>
      </w:pPr>
    </w:p>
    <w:p w:rsidR="008B04CA" w:rsidRPr="008B04CA" w:rsidRDefault="008B04CA" w:rsidP="00EC6FA9">
      <w:pPr>
        <w:rPr>
          <w:b/>
          <w:sz w:val="20"/>
          <w:szCs w:val="20"/>
        </w:rPr>
      </w:pPr>
    </w:p>
    <w:p w:rsidR="00EC6FA9" w:rsidRPr="00531972" w:rsidRDefault="00540E51" w:rsidP="00EC6FA9">
      <w:pPr>
        <w:rPr>
          <w:b/>
        </w:rPr>
      </w:pPr>
      <w:r>
        <w:rPr>
          <w:b/>
        </w:rPr>
        <w:t>H</w:t>
      </w:r>
      <w:r w:rsidR="00EC6FA9" w:rsidRPr="00531972">
        <w:rPr>
          <w:b/>
        </w:rPr>
        <w:t>jelp til snus- og røykeslutt for ungdom</w:t>
      </w:r>
    </w:p>
    <w:p w:rsidR="00EC6FA9" w:rsidRPr="00EC6FA9" w:rsidRDefault="00EC6FA9" w:rsidP="00EC6FA9">
      <w:pPr>
        <w:rPr>
          <w:b/>
          <w:sz w:val="20"/>
          <w:szCs w:val="20"/>
        </w:rPr>
      </w:pPr>
    </w:p>
    <w:tbl>
      <w:tblPr>
        <w:tblW w:w="0" w:type="auto"/>
        <w:tblLook w:val="04A0" w:firstRow="1" w:lastRow="0" w:firstColumn="1" w:lastColumn="0" w:noHBand="0" w:noVBand="1"/>
      </w:tblPr>
      <w:tblGrid>
        <w:gridCol w:w="5495"/>
        <w:gridCol w:w="3717"/>
      </w:tblGrid>
      <w:tr w:rsidR="00EC6FA9" w:rsidRPr="00437A06" w:rsidTr="00437A06">
        <w:trPr>
          <w:trHeight w:val="1733"/>
        </w:trPr>
        <w:tc>
          <w:tcPr>
            <w:tcW w:w="5495" w:type="dxa"/>
            <w:shd w:val="clear" w:color="auto" w:fill="auto"/>
          </w:tcPr>
          <w:p w:rsidR="00EC6FA9" w:rsidRPr="00437A06" w:rsidRDefault="00EC6FA9" w:rsidP="00EC6FA9">
            <w:pPr>
              <w:rPr>
                <w:b/>
              </w:rPr>
            </w:pPr>
            <w:proofErr w:type="spellStart"/>
            <w:r w:rsidRPr="00437A06">
              <w:rPr>
                <w:b/>
              </w:rPr>
              <w:t>App</w:t>
            </w:r>
            <w:proofErr w:type="spellEnd"/>
          </w:p>
          <w:p w:rsidR="00EC6FA9" w:rsidRPr="00437A06" w:rsidRDefault="00EC6FA9" w:rsidP="00EC6FA9">
            <w:pPr>
              <w:rPr>
                <w:sz w:val="20"/>
                <w:szCs w:val="20"/>
              </w:rPr>
            </w:pPr>
            <w:r w:rsidRPr="00437A06">
              <w:rPr>
                <w:sz w:val="20"/>
                <w:szCs w:val="20"/>
              </w:rPr>
              <w:t xml:space="preserve">Slutta </w:t>
            </w:r>
            <w:proofErr w:type="spellStart"/>
            <w:r w:rsidRPr="00437A06">
              <w:rPr>
                <w:sz w:val="20"/>
                <w:szCs w:val="20"/>
              </w:rPr>
              <w:t>appen</w:t>
            </w:r>
            <w:proofErr w:type="spellEnd"/>
            <w:r w:rsidRPr="00437A06">
              <w:rPr>
                <w:sz w:val="20"/>
                <w:szCs w:val="20"/>
              </w:rPr>
              <w:t xml:space="preserve"> har så langt vært en kjempesuksess, med mer enn 50.000 nedlastinger siden nyttår. Det ser ut som mange klarer å slutte ved hjelp av </w:t>
            </w:r>
            <w:proofErr w:type="spellStart"/>
            <w:r w:rsidRPr="00437A06">
              <w:rPr>
                <w:sz w:val="20"/>
                <w:szCs w:val="20"/>
              </w:rPr>
              <w:t>appen</w:t>
            </w:r>
            <w:proofErr w:type="spellEnd"/>
            <w:r w:rsidRPr="00437A06">
              <w:rPr>
                <w:sz w:val="20"/>
                <w:szCs w:val="20"/>
              </w:rPr>
              <w:t>, spesielt med snus. Den passer godt for dem som vil slutte spontant, og sluttehjelpen er alltid med i lomma.</w:t>
            </w:r>
          </w:p>
        </w:tc>
        <w:tc>
          <w:tcPr>
            <w:tcW w:w="3717" w:type="dxa"/>
            <w:shd w:val="clear" w:color="auto" w:fill="auto"/>
          </w:tcPr>
          <w:p w:rsidR="00EC6FA9" w:rsidRPr="00437A06" w:rsidRDefault="007E02B1" w:rsidP="00EC6FA9">
            <w:pPr>
              <w:rPr>
                <w:b/>
                <w:sz w:val="20"/>
                <w:szCs w:val="20"/>
              </w:rPr>
            </w:pPr>
            <w:r>
              <w:rPr>
                <w:rFonts w:eastAsia="Calibri"/>
                <w:b/>
                <w:noProof/>
                <w:sz w:val="20"/>
                <w:szCs w:val="20"/>
              </w:rPr>
              <w:drawing>
                <wp:inline distT="0" distB="0" distL="0" distR="0">
                  <wp:extent cx="2105025" cy="966470"/>
                  <wp:effectExtent l="0" t="0" r="0" b="0"/>
                  <wp:docPr id="1" name="Bilde 1" descr="C:\Users\ovj\Desktop\bannere nett\januar nett\slutta_banner_le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Users\ovj\Desktop\bannere nett\januar nett\slutta_banner_left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5025" cy="966470"/>
                          </a:xfrm>
                          <a:prstGeom prst="rect">
                            <a:avLst/>
                          </a:prstGeom>
                          <a:noFill/>
                          <a:ln>
                            <a:noFill/>
                          </a:ln>
                        </pic:spPr>
                      </pic:pic>
                    </a:graphicData>
                  </a:graphic>
                </wp:inline>
              </w:drawing>
            </w:r>
          </w:p>
        </w:tc>
      </w:tr>
    </w:tbl>
    <w:p w:rsidR="00EC6FA9" w:rsidRPr="00EC6FA9" w:rsidRDefault="00EC6FA9" w:rsidP="00EC6FA9">
      <w:pPr>
        <w:rPr>
          <w:sz w:val="20"/>
          <w:szCs w:val="20"/>
        </w:rPr>
      </w:pPr>
      <w:r w:rsidRPr="00EC6FA9">
        <w:rPr>
          <w:b/>
        </w:rPr>
        <w:t>Nettbaserte programmer</w:t>
      </w:r>
      <w:r w:rsidRPr="00EC6FA9">
        <w:rPr>
          <w:sz w:val="20"/>
          <w:szCs w:val="20"/>
        </w:rPr>
        <w:br/>
        <w:t xml:space="preserve">Vi har også utviklet nettprogrammer, både for snus- og røykeslutt.  Disse passer for dem som ønsker å planlegge sin slutteprosess. Programmene gir mulighet for skreddersydd hjelp, og oppmuntrende meldinger på e-post og </w:t>
      </w:r>
      <w:proofErr w:type="spellStart"/>
      <w:r w:rsidRPr="00EC6FA9">
        <w:rPr>
          <w:sz w:val="20"/>
          <w:szCs w:val="20"/>
        </w:rPr>
        <w:t>sms</w:t>
      </w:r>
      <w:proofErr w:type="spellEnd"/>
      <w:r w:rsidRPr="00EC6FA9">
        <w:rPr>
          <w:sz w:val="20"/>
          <w:szCs w:val="20"/>
        </w:rPr>
        <w:t xml:space="preserve">. </w:t>
      </w:r>
      <w:r w:rsidRPr="00EC6FA9">
        <w:rPr>
          <w:sz w:val="20"/>
          <w:szCs w:val="20"/>
        </w:rPr>
        <w:br/>
        <w:t xml:space="preserve">Alt dette finner du på: </w:t>
      </w:r>
      <w:hyperlink r:id="rId35" w:history="1">
        <w:r w:rsidRPr="00EC6FA9">
          <w:rPr>
            <w:rStyle w:val="Hyperkobling"/>
            <w:sz w:val="20"/>
            <w:szCs w:val="20"/>
          </w:rPr>
          <w:t>http://helsenorge.no/slutta</w:t>
        </w:r>
      </w:hyperlink>
      <w:r w:rsidRPr="00EC6FA9">
        <w:rPr>
          <w:sz w:val="20"/>
          <w:szCs w:val="20"/>
        </w:rPr>
        <w:t xml:space="preserve"> </w:t>
      </w:r>
    </w:p>
    <w:p w:rsidR="00EC6FA9" w:rsidRPr="00EC6FA9" w:rsidRDefault="00EC6FA9" w:rsidP="00EC6FA9">
      <w:pPr>
        <w:rPr>
          <w:sz w:val="20"/>
          <w:szCs w:val="20"/>
        </w:rPr>
      </w:pPr>
      <w:r w:rsidRPr="00EC6FA9">
        <w:rPr>
          <w:sz w:val="20"/>
          <w:szCs w:val="20"/>
        </w:rPr>
        <w:t xml:space="preserve">Har du spørsmål, kontakt oss på </w:t>
      </w:r>
      <w:hyperlink r:id="rId36" w:history="1">
        <w:r w:rsidRPr="00EC6FA9">
          <w:rPr>
            <w:rStyle w:val="Hyperkobling"/>
            <w:sz w:val="20"/>
            <w:szCs w:val="20"/>
          </w:rPr>
          <w:t>kontaktslutta@helsedir.no</w:t>
        </w:r>
      </w:hyperlink>
      <w:r w:rsidRPr="00EC6FA9">
        <w:rPr>
          <w:sz w:val="20"/>
          <w:szCs w:val="20"/>
        </w:rPr>
        <w:t xml:space="preserve"> </w:t>
      </w:r>
    </w:p>
    <w:p w:rsidR="00EC6FA9" w:rsidRPr="00EC6FA9" w:rsidRDefault="00EC6FA9" w:rsidP="00EC6FA9">
      <w:pPr>
        <w:rPr>
          <w:sz w:val="20"/>
          <w:szCs w:val="20"/>
        </w:rPr>
      </w:pPr>
    </w:p>
    <w:tbl>
      <w:tblPr>
        <w:tblW w:w="0" w:type="auto"/>
        <w:tblLook w:val="04A0" w:firstRow="1" w:lastRow="0" w:firstColumn="1" w:lastColumn="0" w:noHBand="0" w:noVBand="1"/>
      </w:tblPr>
      <w:tblGrid>
        <w:gridCol w:w="5336"/>
        <w:gridCol w:w="3876"/>
      </w:tblGrid>
      <w:tr w:rsidR="00EC6FA9" w:rsidRPr="00437A06" w:rsidTr="00437A06">
        <w:tc>
          <w:tcPr>
            <w:tcW w:w="5336" w:type="dxa"/>
            <w:shd w:val="clear" w:color="auto" w:fill="auto"/>
          </w:tcPr>
          <w:p w:rsidR="00EC6FA9" w:rsidRPr="00437A06" w:rsidRDefault="00EC6FA9" w:rsidP="00EC6FA9">
            <w:pPr>
              <w:rPr>
                <w:sz w:val="20"/>
                <w:szCs w:val="20"/>
              </w:rPr>
            </w:pPr>
            <w:r w:rsidRPr="00437A06">
              <w:rPr>
                <w:b/>
              </w:rPr>
              <w:t>Skoleprogrammet FRI</w:t>
            </w:r>
            <w:r w:rsidRPr="00437A06">
              <w:rPr>
                <w:sz w:val="20"/>
                <w:szCs w:val="20"/>
              </w:rPr>
              <w:br/>
              <w:t xml:space="preserve">Påmeldingen til FRI er på 53 prosent på landsbasis. Best er Finnmark med 92 prosent. </w:t>
            </w:r>
          </w:p>
          <w:p w:rsidR="00EC6FA9" w:rsidRPr="00437A06" w:rsidRDefault="00EC6FA9" w:rsidP="00EC6FA9">
            <w:pPr>
              <w:rPr>
                <w:sz w:val="20"/>
                <w:szCs w:val="20"/>
              </w:rPr>
            </w:pPr>
            <w:r w:rsidRPr="00437A06">
              <w:rPr>
                <w:sz w:val="20"/>
                <w:szCs w:val="20"/>
              </w:rPr>
              <w:t xml:space="preserve">37 prosent har levert </w:t>
            </w:r>
            <w:proofErr w:type="spellStart"/>
            <w:r w:rsidRPr="00437A06">
              <w:rPr>
                <w:sz w:val="20"/>
                <w:szCs w:val="20"/>
              </w:rPr>
              <w:t>tobakksfrikontrakt</w:t>
            </w:r>
            <w:proofErr w:type="spellEnd"/>
            <w:r w:rsidRPr="00437A06">
              <w:rPr>
                <w:sz w:val="20"/>
                <w:szCs w:val="20"/>
              </w:rPr>
              <w:t xml:space="preserve">, og også her topper Finnmark med 59 prosent. </w:t>
            </w:r>
          </w:p>
          <w:p w:rsidR="00EC6FA9" w:rsidRPr="00437A06" w:rsidRDefault="00EC6FA9" w:rsidP="00EC6FA9">
            <w:pPr>
              <w:rPr>
                <w:sz w:val="20"/>
                <w:szCs w:val="20"/>
              </w:rPr>
            </w:pPr>
            <w:r w:rsidRPr="00437A06">
              <w:rPr>
                <w:sz w:val="20"/>
                <w:szCs w:val="20"/>
              </w:rPr>
              <w:t xml:space="preserve">Gledelig er det også at Finnmark har stor nedgang i røyking over mange år, en god trend som vi ser over hele landet. </w:t>
            </w:r>
          </w:p>
          <w:p w:rsidR="00EC6FA9" w:rsidRPr="00437A06" w:rsidRDefault="00EC6FA9" w:rsidP="00EC6FA9">
            <w:pPr>
              <w:rPr>
                <w:sz w:val="20"/>
                <w:szCs w:val="20"/>
              </w:rPr>
            </w:pPr>
            <w:r w:rsidRPr="00437A06">
              <w:rPr>
                <w:sz w:val="20"/>
                <w:szCs w:val="20"/>
              </w:rPr>
              <w:t xml:space="preserve">Har du spørsmål, kontakt oss på </w:t>
            </w:r>
            <w:hyperlink r:id="rId37" w:history="1">
              <w:r w:rsidRPr="00437A06">
                <w:rPr>
                  <w:rStyle w:val="Hyperkobling"/>
                  <w:rFonts w:ascii="Calibri" w:hAnsi="Calibri"/>
                  <w:sz w:val="20"/>
                  <w:szCs w:val="20"/>
                </w:rPr>
                <w:t>FRI@helsedir.no</w:t>
              </w:r>
            </w:hyperlink>
            <w:r w:rsidRPr="00437A06">
              <w:rPr>
                <w:sz w:val="20"/>
                <w:szCs w:val="20"/>
              </w:rPr>
              <w:t xml:space="preserve"> </w:t>
            </w:r>
          </w:p>
          <w:p w:rsidR="00EC6FA9" w:rsidRPr="00437A06" w:rsidRDefault="00EC6FA9" w:rsidP="00EC6FA9">
            <w:pPr>
              <w:rPr>
                <w:b/>
                <w:sz w:val="20"/>
                <w:szCs w:val="20"/>
              </w:rPr>
            </w:pPr>
          </w:p>
        </w:tc>
        <w:tc>
          <w:tcPr>
            <w:tcW w:w="3876" w:type="dxa"/>
            <w:shd w:val="clear" w:color="auto" w:fill="auto"/>
          </w:tcPr>
          <w:p w:rsidR="00EC6FA9" w:rsidRPr="00437A06" w:rsidRDefault="007E02B1" w:rsidP="00EC6FA9">
            <w:pPr>
              <w:rPr>
                <w:sz w:val="20"/>
                <w:szCs w:val="20"/>
              </w:rPr>
            </w:pPr>
            <w:r>
              <w:rPr>
                <w:rFonts w:eastAsia="Calibri"/>
                <w:b/>
                <w:noProof/>
                <w:sz w:val="20"/>
                <w:szCs w:val="20"/>
              </w:rPr>
              <w:drawing>
                <wp:inline distT="0" distB="0" distL="0" distR="0">
                  <wp:extent cx="2225675" cy="923290"/>
                  <wp:effectExtent l="0" t="0" r="0" b="0"/>
                  <wp:docPr id="2" name="Bilde 2" descr="O:\Prosjekt\3000 Fl Felles\Faggrupper på tvers\Tobakk\Tobakksforebyggende arbeid\Prosjekter\webside røyk_snus slutt\2. hovedprosjekt\ungslutta-sidene\nyhetsbrev lokalt_tekst\fri_logo_bl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O:\Prosjekt\3000 Fl Felles\Faggrupper på tvers\Tobakk\Tobakksforebyggende arbeid\Prosjekter\webside røyk_snus slutt\2. hovedprosjekt\ungslutta-sidene\nyhetsbrev lokalt_tekst\fri_logo_bla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5675" cy="923290"/>
                          </a:xfrm>
                          <a:prstGeom prst="rect">
                            <a:avLst/>
                          </a:prstGeom>
                          <a:noFill/>
                          <a:ln>
                            <a:noFill/>
                          </a:ln>
                        </pic:spPr>
                      </pic:pic>
                    </a:graphicData>
                  </a:graphic>
                </wp:inline>
              </w:drawing>
            </w:r>
          </w:p>
          <w:p w:rsidR="00EC6FA9" w:rsidRPr="00437A06" w:rsidRDefault="00EC6FA9" w:rsidP="00EC6FA9">
            <w:pPr>
              <w:rPr>
                <w:sz w:val="20"/>
                <w:szCs w:val="20"/>
              </w:rPr>
            </w:pPr>
          </w:p>
          <w:p w:rsidR="00EC6FA9" w:rsidRPr="00437A06" w:rsidRDefault="00EC6FA9" w:rsidP="00EC6FA9">
            <w:pPr>
              <w:rPr>
                <w:sz w:val="20"/>
                <w:szCs w:val="20"/>
              </w:rPr>
            </w:pPr>
            <w:r w:rsidRPr="00437A06">
              <w:rPr>
                <w:sz w:val="20"/>
                <w:szCs w:val="20"/>
              </w:rPr>
              <w:t xml:space="preserve">Les mer om FRI på </w:t>
            </w:r>
            <w:hyperlink r:id="rId39" w:history="1">
              <w:r w:rsidRPr="00437A06">
                <w:rPr>
                  <w:rStyle w:val="Hyperkobling"/>
                  <w:rFonts w:ascii="Calibri" w:hAnsi="Calibri"/>
                  <w:sz w:val="20"/>
                  <w:szCs w:val="20"/>
                </w:rPr>
                <w:t>www.FRIstedet.no</w:t>
              </w:r>
            </w:hyperlink>
          </w:p>
          <w:p w:rsidR="00EC6FA9" w:rsidRPr="00437A06" w:rsidRDefault="00EC6FA9" w:rsidP="00EC6FA9">
            <w:pPr>
              <w:rPr>
                <w:b/>
                <w:sz w:val="20"/>
                <w:szCs w:val="20"/>
              </w:rPr>
            </w:pPr>
          </w:p>
        </w:tc>
      </w:tr>
    </w:tbl>
    <w:p w:rsidR="00EC6FA9" w:rsidRDefault="00EC6FA9" w:rsidP="00EC6FA9">
      <w:pPr>
        <w:rPr>
          <w:sz w:val="20"/>
          <w:szCs w:val="20"/>
        </w:rPr>
      </w:pPr>
    </w:p>
    <w:p w:rsidR="00932B47" w:rsidRPr="00EC6FA9" w:rsidRDefault="00932B47" w:rsidP="00EC6FA9">
      <w:pPr>
        <w:rPr>
          <w:sz w:val="20"/>
          <w:szCs w:val="20"/>
        </w:rPr>
      </w:pPr>
    </w:p>
    <w:p w:rsidR="006B601A" w:rsidRPr="00650E2F" w:rsidRDefault="006B601A" w:rsidP="006B601A">
      <w:r w:rsidRPr="00650E2F">
        <w:rPr>
          <w:b/>
          <w:bCs/>
        </w:rPr>
        <w:t xml:space="preserve">Verdens aktivitetsdag 10. mai – Aktiv hverdag </w:t>
      </w:r>
    </w:p>
    <w:p w:rsidR="006B601A" w:rsidRPr="00650E2F" w:rsidRDefault="006B601A" w:rsidP="006B601A">
      <w:pPr>
        <w:rPr>
          <w:sz w:val="20"/>
          <w:szCs w:val="20"/>
        </w:rPr>
      </w:pPr>
      <w:r w:rsidRPr="00650E2F">
        <w:rPr>
          <w:sz w:val="20"/>
          <w:szCs w:val="20"/>
        </w:rPr>
        <w:t>Årets tema for Verdens aktivitetsdag er «Aktiv hverdag». I forbindelse med 10. mai oppfordrer Helsedirektoratet fylker og kommuner og frivillige</w:t>
      </w:r>
      <w:r>
        <w:rPr>
          <w:sz w:val="20"/>
          <w:szCs w:val="20"/>
        </w:rPr>
        <w:t xml:space="preserve"> </w:t>
      </w:r>
      <w:r w:rsidRPr="00650E2F">
        <w:rPr>
          <w:sz w:val="20"/>
          <w:szCs w:val="20"/>
        </w:rPr>
        <w:t xml:space="preserve">organisasjoner til å markere Verdens aktivitetsdag. Dagen er en fin mulighet å fremme fysisk aktivitet. I 2012 var det drøyt 270 oppslag i media og på nett fra lokale arrangement i forbindelse med dagen. Det finnes plakater og logo for nedlastning, se </w:t>
      </w:r>
      <w:proofErr w:type="spellStart"/>
      <w:r w:rsidRPr="00650E2F">
        <w:rPr>
          <w:sz w:val="20"/>
          <w:szCs w:val="20"/>
        </w:rPr>
        <w:t>nettsak</w:t>
      </w:r>
      <w:proofErr w:type="spellEnd"/>
      <w:r w:rsidRPr="00650E2F">
        <w:rPr>
          <w:sz w:val="20"/>
          <w:szCs w:val="20"/>
        </w:rPr>
        <w:t xml:space="preserve"> nedenfor.</w:t>
      </w:r>
    </w:p>
    <w:p w:rsidR="006B601A" w:rsidRPr="00650E2F" w:rsidRDefault="006B601A" w:rsidP="006B601A">
      <w:pPr>
        <w:rPr>
          <w:sz w:val="20"/>
          <w:szCs w:val="20"/>
        </w:rPr>
      </w:pPr>
      <w:r w:rsidRPr="00650E2F">
        <w:rPr>
          <w:sz w:val="20"/>
          <w:szCs w:val="20"/>
        </w:rPr>
        <w:t xml:space="preserve">Mer informasjon: </w:t>
      </w:r>
      <w:hyperlink r:id="rId40" w:history="1">
        <w:r w:rsidRPr="00650E2F">
          <w:rPr>
            <w:rStyle w:val="Hyperkobling"/>
            <w:sz w:val="20"/>
            <w:szCs w:val="20"/>
          </w:rPr>
          <w:t>http://helsedirektoratet.no/Om/nyheter/Sider/verdens-aktivitetsdag-2013-aktiv-hverdag.aspx</w:t>
        </w:r>
      </w:hyperlink>
      <w:r w:rsidRPr="00650E2F">
        <w:rPr>
          <w:sz w:val="20"/>
          <w:szCs w:val="20"/>
        </w:rPr>
        <w:t xml:space="preserve"> </w:t>
      </w:r>
    </w:p>
    <w:p w:rsidR="006B601A" w:rsidRDefault="006B601A" w:rsidP="006B601A">
      <w:pPr>
        <w:rPr>
          <w:sz w:val="20"/>
          <w:szCs w:val="20"/>
        </w:rPr>
      </w:pPr>
    </w:p>
    <w:p w:rsidR="00932B47" w:rsidRPr="00650E2F" w:rsidRDefault="00932B47" w:rsidP="006B601A">
      <w:pPr>
        <w:rPr>
          <w:sz w:val="20"/>
          <w:szCs w:val="20"/>
        </w:rPr>
      </w:pPr>
    </w:p>
    <w:p w:rsidR="006B601A" w:rsidRDefault="006B601A" w:rsidP="006B601A">
      <w:pPr>
        <w:rPr>
          <w:rFonts w:ascii="Verdana" w:hAnsi="Verdana"/>
          <w:b/>
          <w:sz w:val="20"/>
          <w:szCs w:val="20"/>
        </w:rPr>
      </w:pPr>
    </w:p>
    <w:p w:rsidR="006B601A" w:rsidRDefault="000705BA" w:rsidP="006B601A">
      <w:pPr>
        <w:rPr>
          <w:b/>
          <w:bCs/>
        </w:rPr>
      </w:pPr>
      <w:r>
        <w:rPr>
          <w:b/>
          <w:bCs/>
        </w:rPr>
        <w:t>Verdens tobakksfrie dag 2013</w:t>
      </w:r>
    </w:p>
    <w:p w:rsidR="00A64A17" w:rsidRDefault="000705BA" w:rsidP="006B601A">
      <w:pPr>
        <w:rPr>
          <w:bCs/>
          <w:sz w:val="20"/>
          <w:szCs w:val="20"/>
        </w:rPr>
      </w:pPr>
      <w:r w:rsidRPr="000705BA">
        <w:rPr>
          <w:bCs/>
          <w:sz w:val="20"/>
          <w:szCs w:val="20"/>
        </w:rPr>
        <w:t>31. mai markeres WHO-dagen Verdens tobakksfrie dag. Helsedirektoratet oppfordrer fylker og kommuner til å markere dagen, gjerne i samarbeid med frivillige organisasjoner. Målet med dagen er å sette lokal tobakksforebygging på dagsorden.</w:t>
      </w:r>
    </w:p>
    <w:p w:rsidR="00D678E0" w:rsidRDefault="00D84B79" w:rsidP="00C90DC3">
      <w:pPr>
        <w:rPr>
          <w:bCs/>
          <w:sz w:val="20"/>
          <w:szCs w:val="20"/>
        </w:rPr>
      </w:pPr>
      <w:r>
        <w:rPr>
          <w:bCs/>
          <w:sz w:val="20"/>
          <w:szCs w:val="20"/>
        </w:rPr>
        <w:t xml:space="preserve">Mer informasjon: </w:t>
      </w:r>
      <w:hyperlink r:id="rId41" w:history="1">
        <w:r w:rsidR="00D678E0" w:rsidRPr="00F4559F">
          <w:rPr>
            <w:rStyle w:val="Hyperkobling"/>
            <w:bCs/>
            <w:sz w:val="20"/>
            <w:szCs w:val="20"/>
          </w:rPr>
          <w:t>http://www.helsedirektoratet.no/folkehelse/tobakk/tobakkskampanjer/verdens-tobakksfrie-dag/Sider/default.aspx</w:t>
        </w:r>
      </w:hyperlink>
    </w:p>
    <w:p w:rsidR="00F4559F" w:rsidRDefault="00F4559F" w:rsidP="00C90DC3">
      <w:pPr>
        <w:rPr>
          <w:bCs/>
          <w:sz w:val="20"/>
          <w:szCs w:val="20"/>
        </w:rPr>
      </w:pPr>
    </w:p>
    <w:p w:rsidR="00F4559F" w:rsidRPr="00D678E0" w:rsidRDefault="00F4559F" w:rsidP="00C90DC3">
      <w:pPr>
        <w:rPr>
          <w:bCs/>
          <w:sz w:val="20"/>
          <w:szCs w:val="20"/>
        </w:rPr>
      </w:pPr>
    </w:p>
    <w:p w:rsidR="00D678E0" w:rsidRPr="00A64A17" w:rsidRDefault="00D678E0" w:rsidP="00C90DC3">
      <w:pPr>
        <w:rPr>
          <w:rFonts w:ascii="Verdana" w:hAnsi="Verdana"/>
          <w:b/>
          <w:bCs/>
        </w:rPr>
      </w:pPr>
    </w:p>
    <w:sectPr w:rsidR="00D678E0" w:rsidRPr="00A64A17">
      <w:footerReference w:type="even"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DE" w:rsidRDefault="00D16EDE">
      <w:r>
        <w:separator/>
      </w:r>
    </w:p>
  </w:endnote>
  <w:endnote w:type="continuationSeparator" w:id="0">
    <w:p w:rsidR="00D16EDE" w:rsidRDefault="00D1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 Myriad Regular Semicond">
    <w:altName w:val="Dep Myriad Regular Semi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AF" w:rsidRDefault="005F0BAF" w:rsidP="00823C5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5F0BAF" w:rsidRDefault="005F0BAF" w:rsidP="00804C2C">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AF" w:rsidRDefault="005F0BAF" w:rsidP="00823C5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52975">
      <w:rPr>
        <w:rStyle w:val="Sidetall"/>
        <w:noProof/>
      </w:rPr>
      <w:t>1</w:t>
    </w:r>
    <w:r>
      <w:rPr>
        <w:rStyle w:val="Sidetall"/>
      </w:rPr>
      <w:fldChar w:fldCharType="end"/>
    </w:r>
  </w:p>
  <w:p w:rsidR="005F0BAF" w:rsidRDefault="005F0BAF" w:rsidP="00804C2C">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DE" w:rsidRDefault="00D16EDE">
      <w:r>
        <w:separator/>
      </w:r>
    </w:p>
  </w:footnote>
  <w:footnote w:type="continuationSeparator" w:id="0">
    <w:p w:rsidR="00D16EDE" w:rsidRDefault="00D1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6578"/>
    <w:multiLevelType w:val="multilevel"/>
    <w:tmpl w:val="124E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35933"/>
    <w:multiLevelType w:val="hybridMultilevel"/>
    <w:tmpl w:val="463AA5D6"/>
    <w:lvl w:ilvl="0" w:tplc="04140001">
      <w:start w:val="1"/>
      <w:numFmt w:val="bullet"/>
      <w:lvlText w:val=""/>
      <w:lvlJc w:val="left"/>
      <w:pPr>
        <w:tabs>
          <w:tab w:val="num" w:pos="780"/>
        </w:tabs>
        <w:ind w:left="78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476701FC"/>
    <w:multiLevelType w:val="multilevel"/>
    <w:tmpl w:val="B5C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14673"/>
    <w:multiLevelType w:val="multilevel"/>
    <w:tmpl w:val="D4F2F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C3"/>
    <w:rsid w:val="000044F3"/>
    <w:rsid w:val="0000587B"/>
    <w:rsid w:val="00007BF3"/>
    <w:rsid w:val="000705BA"/>
    <w:rsid w:val="00075F5F"/>
    <w:rsid w:val="000A7A48"/>
    <w:rsid w:val="000B1619"/>
    <w:rsid w:val="000D425A"/>
    <w:rsid w:val="000E33B7"/>
    <w:rsid w:val="0012264A"/>
    <w:rsid w:val="00134085"/>
    <w:rsid w:val="00152975"/>
    <w:rsid w:val="00153C73"/>
    <w:rsid w:val="00170C9C"/>
    <w:rsid w:val="00183067"/>
    <w:rsid w:val="001B01F8"/>
    <w:rsid w:val="001E52E7"/>
    <w:rsid w:val="001F1E9F"/>
    <w:rsid w:val="002336CE"/>
    <w:rsid w:val="002C53BC"/>
    <w:rsid w:val="00300F0A"/>
    <w:rsid w:val="00357A82"/>
    <w:rsid w:val="00384DDC"/>
    <w:rsid w:val="003B191A"/>
    <w:rsid w:val="003E73DE"/>
    <w:rsid w:val="003F4AD6"/>
    <w:rsid w:val="00401E19"/>
    <w:rsid w:val="00404B98"/>
    <w:rsid w:val="00412EB9"/>
    <w:rsid w:val="00417B3F"/>
    <w:rsid w:val="00437A06"/>
    <w:rsid w:val="00444F63"/>
    <w:rsid w:val="004A6678"/>
    <w:rsid w:val="004C6BD5"/>
    <w:rsid w:val="005107B4"/>
    <w:rsid w:val="00531972"/>
    <w:rsid w:val="00540E51"/>
    <w:rsid w:val="005B5282"/>
    <w:rsid w:val="005F0BAF"/>
    <w:rsid w:val="0060174E"/>
    <w:rsid w:val="00601BD8"/>
    <w:rsid w:val="00650E2F"/>
    <w:rsid w:val="00681DF9"/>
    <w:rsid w:val="006838B5"/>
    <w:rsid w:val="006B601A"/>
    <w:rsid w:val="006F440C"/>
    <w:rsid w:val="007009AA"/>
    <w:rsid w:val="00704C62"/>
    <w:rsid w:val="0070689B"/>
    <w:rsid w:val="00713EEA"/>
    <w:rsid w:val="0071605C"/>
    <w:rsid w:val="00721336"/>
    <w:rsid w:val="0079185F"/>
    <w:rsid w:val="00793048"/>
    <w:rsid w:val="007B2F39"/>
    <w:rsid w:val="007E02B1"/>
    <w:rsid w:val="00804C2C"/>
    <w:rsid w:val="00823C5F"/>
    <w:rsid w:val="00855231"/>
    <w:rsid w:val="008B04CA"/>
    <w:rsid w:val="00932B47"/>
    <w:rsid w:val="009E3A05"/>
    <w:rsid w:val="00A208CB"/>
    <w:rsid w:val="00A64A17"/>
    <w:rsid w:val="00A64E90"/>
    <w:rsid w:val="00AA3941"/>
    <w:rsid w:val="00AC23DD"/>
    <w:rsid w:val="00AE5259"/>
    <w:rsid w:val="00B00DAE"/>
    <w:rsid w:val="00B14F8F"/>
    <w:rsid w:val="00B54CA8"/>
    <w:rsid w:val="00B56F08"/>
    <w:rsid w:val="00B977C1"/>
    <w:rsid w:val="00BF549E"/>
    <w:rsid w:val="00C0790B"/>
    <w:rsid w:val="00C634C9"/>
    <w:rsid w:val="00C90722"/>
    <w:rsid w:val="00C90DC3"/>
    <w:rsid w:val="00C96469"/>
    <w:rsid w:val="00CB3FAF"/>
    <w:rsid w:val="00D04F70"/>
    <w:rsid w:val="00D16EDE"/>
    <w:rsid w:val="00D30ED9"/>
    <w:rsid w:val="00D678E0"/>
    <w:rsid w:val="00D73D0F"/>
    <w:rsid w:val="00D84B79"/>
    <w:rsid w:val="00D96655"/>
    <w:rsid w:val="00E076D8"/>
    <w:rsid w:val="00E67F9A"/>
    <w:rsid w:val="00EC0206"/>
    <w:rsid w:val="00EC6FA9"/>
    <w:rsid w:val="00F25949"/>
    <w:rsid w:val="00F4559F"/>
    <w:rsid w:val="00F5023F"/>
    <w:rsid w:val="00F51A4F"/>
    <w:rsid w:val="00F8187D"/>
    <w:rsid w:val="00F8700D"/>
    <w:rsid w:val="00F87EE2"/>
    <w:rsid w:val="00F91913"/>
    <w:rsid w:val="00FC7144"/>
    <w:rsid w:val="00FE4EE9"/>
    <w:rsid w:val="00FE58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C90DC3"/>
    <w:rPr>
      <w:color w:val="0000FF"/>
      <w:u w:val="single"/>
    </w:rPr>
  </w:style>
  <w:style w:type="paragraph" w:styleId="NormalWeb">
    <w:name w:val="Normal (Web)"/>
    <w:basedOn w:val="Normal"/>
    <w:rsid w:val="00C90DC3"/>
    <w:pPr>
      <w:spacing w:before="100" w:beforeAutospacing="1" w:after="100" w:afterAutospacing="1"/>
    </w:pPr>
  </w:style>
  <w:style w:type="character" w:styleId="Sterk">
    <w:name w:val="Strong"/>
    <w:qFormat/>
    <w:rsid w:val="00C90DC3"/>
    <w:rPr>
      <w:b/>
      <w:bCs/>
    </w:rPr>
  </w:style>
  <w:style w:type="paragraph" w:customStyle="1" w:styleId="Default">
    <w:name w:val="Default"/>
    <w:link w:val="DefaultTegn"/>
    <w:rsid w:val="00721336"/>
    <w:pPr>
      <w:autoSpaceDE w:val="0"/>
      <w:autoSpaceDN w:val="0"/>
      <w:adjustRightInd w:val="0"/>
    </w:pPr>
    <w:rPr>
      <w:rFonts w:ascii="Dep Myriad Regular Semicond" w:hAnsi="Dep Myriad Regular Semicond" w:cs="Dep Myriad Regular Semicond"/>
      <w:color w:val="000000"/>
      <w:sz w:val="24"/>
      <w:szCs w:val="24"/>
      <w:lang w:eastAsia="en-US"/>
    </w:rPr>
  </w:style>
  <w:style w:type="character" w:customStyle="1" w:styleId="DefaultTegn">
    <w:name w:val="Default Tegn"/>
    <w:link w:val="Default"/>
    <w:rsid w:val="00B54CA8"/>
    <w:rPr>
      <w:rFonts w:ascii="Dep Myriad Regular Semicond" w:hAnsi="Dep Myriad Regular Semicond" w:cs="Dep Myriad Regular Semicond"/>
      <w:color w:val="000000"/>
      <w:sz w:val="24"/>
      <w:szCs w:val="24"/>
      <w:lang w:val="nb-NO" w:eastAsia="en-US" w:bidi="ar-SA"/>
    </w:rPr>
  </w:style>
  <w:style w:type="character" w:styleId="Fulgthyperkobling">
    <w:name w:val="FollowedHyperlink"/>
    <w:rsid w:val="00B54CA8"/>
    <w:rPr>
      <w:color w:val="800080"/>
      <w:u w:val="single"/>
    </w:rPr>
  </w:style>
  <w:style w:type="paragraph" w:styleId="Bunntekst">
    <w:name w:val="footer"/>
    <w:basedOn w:val="Normal"/>
    <w:link w:val="BunntekstTegn"/>
    <w:rsid w:val="00804C2C"/>
    <w:pPr>
      <w:tabs>
        <w:tab w:val="center" w:pos="4536"/>
        <w:tab w:val="right" w:pos="9072"/>
      </w:tabs>
    </w:pPr>
  </w:style>
  <w:style w:type="character" w:styleId="Sidetall">
    <w:name w:val="page number"/>
    <w:basedOn w:val="Standardskriftforavsnitt"/>
    <w:rsid w:val="00804C2C"/>
  </w:style>
  <w:style w:type="character" w:customStyle="1" w:styleId="BunntekstTegn">
    <w:name w:val="Bunntekst Tegn"/>
    <w:link w:val="Bunntekst"/>
    <w:rsid w:val="00357A82"/>
    <w:rPr>
      <w:sz w:val="24"/>
      <w:szCs w:val="24"/>
      <w:lang w:val="nb-NO" w:eastAsia="nb-NO" w:bidi="ar-SA"/>
    </w:rPr>
  </w:style>
  <w:style w:type="table" w:styleId="Tabellrutenett">
    <w:name w:val="Table Grid"/>
    <w:basedOn w:val="Vanligtabell"/>
    <w:uiPriority w:val="59"/>
    <w:rsid w:val="00EC6F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rsid w:val="00D30ED9"/>
    <w:rPr>
      <w:rFonts w:ascii="Tahoma" w:hAnsi="Tahoma" w:cs="Tahoma"/>
      <w:sz w:val="16"/>
      <w:szCs w:val="16"/>
    </w:rPr>
  </w:style>
  <w:style w:type="character" w:customStyle="1" w:styleId="BobletekstTegn">
    <w:name w:val="Bobletekst Tegn"/>
    <w:link w:val="Bobletekst"/>
    <w:rsid w:val="00D30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C90DC3"/>
    <w:rPr>
      <w:color w:val="0000FF"/>
      <w:u w:val="single"/>
    </w:rPr>
  </w:style>
  <w:style w:type="paragraph" w:styleId="NormalWeb">
    <w:name w:val="Normal (Web)"/>
    <w:basedOn w:val="Normal"/>
    <w:rsid w:val="00C90DC3"/>
    <w:pPr>
      <w:spacing w:before="100" w:beforeAutospacing="1" w:after="100" w:afterAutospacing="1"/>
    </w:pPr>
  </w:style>
  <w:style w:type="character" w:styleId="Sterk">
    <w:name w:val="Strong"/>
    <w:qFormat/>
    <w:rsid w:val="00C90DC3"/>
    <w:rPr>
      <w:b/>
      <w:bCs/>
    </w:rPr>
  </w:style>
  <w:style w:type="paragraph" w:customStyle="1" w:styleId="Default">
    <w:name w:val="Default"/>
    <w:link w:val="DefaultTegn"/>
    <w:rsid w:val="00721336"/>
    <w:pPr>
      <w:autoSpaceDE w:val="0"/>
      <w:autoSpaceDN w:val="0"/>
      <w:adjustRightInd w:val="0"/>
    </w:pPr>
    <w:rPr>
      <w:rFonts w:ascii="Dep Myriad Regular Semicond" w:hAnsi="Dep Myriad Regular Semicond" w:cs="Dep Myriad Regular Semicond"/>
      <w:color w:val="000000"/>
      <w:sz w:val="24"/>
      <w:szCs w:val="24"/>
      <w:lang w:eastAsia="en-US"/>
    </w:rPr>
  </w:style>
  <w:style w:type="character" w:customStyle="1" w:styleId="DefaultTegn">
    <w:name w:val="Default Tegn"/>
    <w:link w:val="Default"/>
    <w:rsid w:val="00B54CA8"/>
    <w:rPr>
      <w:rFonts w:ascii="Dep Myriad Regular Semicond" w:hAnsi="Dep Myriad Regular Semicond" w:cs="Dep Myriad Regular Semicond"/>
      <w:color w:val="000000"/>
      <w:sz w:val="24"/>
      <w:szCs w:val="24"/>
      <w:lang w:val="nb-NO" w:eastAsia="en-US" w:bidi="ar-SA"/>
    </w:rPr>
  </w:style>
  <w:style w:type="character" w:styleId="Fulgthyperkobling">
    <w:name w:val="FollowedHyperlink"/>
    <w:rsid w:val="00B54CA8"/>
    <w:rPr>
      <w:color w:val="800080"/>
      <w:u w:val="single"/>
    </w:rPr>
  </w:style>
  <w:style w:type="paragraph" w:styleId="Bunntekst">
    <w:name w:val="footer"/>
    <w:basedOn w:val="Normal"/>
    <w:link w:val="BunntekstTegn"/>
    <w:rsid w:val="00804C2C"/>
    <w:pPr>
      <w:tabs>
        <w:tab w:val="center" w:pos="4536"/>
        <w:tab w:val="right" w:pos="9072"/>
      </w:tabs>
    </w:pPr>
  </w:style>
  <w:style w:type="character" w:styleId="Sidetall">
    <w:name w:val="page number"/>
    <w:basedOn w:val="Standardskriftforavsnitt"/>
    <w:rsid w:val="00804C2C"/>
  </w:style>
  <w:style w:type="character" w:customStyle="1" w:styleId="BunntekstTegn">
    <w:name w:val="Bunntekst Tegn"/>
    <w:link w:val="Bunntekst"/>
    <w:rsid w:val="00357A82"/>
    <w:rPr>
      <w:sz w:val="24"/>
      <w:szCs w:val="24"/>
      <w:lang w:val="nb-NO" w:eastAsia="nb-NO" w:bidi="ar-SA"/>
    </w:rPr>
  </w:style>
  <w:style w:type="table" w:styleId="Tabellrutenett">
    <w:name w:val="Table Grid"/>
    <w:basedOn w:val="Vanligtabell"/>
    <w:uiPriority w:val="59"/>
    <w:rsid w:val="00EC6F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rsid w:val="00D30ED9"/>
    <w:rPr>
      <w:rFonts w:ascii="Tahoma" w:hAnsi="Tahoma" w:cs="Tahoma"/>
      <w:sz w:val="16"/>
      <w:szCs w:val="16"/>
    </w:rPr>
  </w:style>
  <w:style w:type="character" w:customStyle="1" w:styleId="BobletekstTegn">
    <w:name w:val="Bobletekst Tegn"/>
    <w:link w:val="Bobletekst"/>
    <w:rsid w:val="00D3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3492">
      <w:bodyDiv w:val="1"/>
      <w:marLeft w:val="0"/>
      <w:marRight w:val="0"/>
      <w:marTop w:val="0"/>
      <w:marBottom w:val="0"/>
      <w:divBdr>
        <w:top w:val="none" w:sz="0" w:space="0" w:color="auto"/>
        <w:left w:val="none" w:sz="0" w:space="0" w:color="auto"/>
        <w:bottom w:val="none" w:sz="0" w:space="0" w:color="auto"/>
        <w:right w:val="none" w:sz="0" w:space="0" w:color="auto"/>
      </w:divBdr>
    </w:div>
    <w:div w:id="208999789">
      <w:bodyDiv w:val="1"/>
      <w:marLeft w:val="0"/>
      <w:marRight w:val="0"/>
      <w:marTop w:val="0"/>
      <w:marBottom w:val="0"/>
      <w:divBdr>
        <w:top w:val="none" w:sz="0" w:space="0" w:color="auto"/>
        <w:left w:val="none" w:sz="0" w:space="0" w:color="auto"/>
        <w:bottom w:val="none" w:sz="0" w:space="0" w:color="auto"/>
        <w:right w:val="none" w:sz="0" w:space="0" w:color="auto"/>
      </w:divBdr>
      <w:divsChild>
        <w:div w:id="1582523913">
          <w:marLeft w:val="0"/>
          <w:marRight w:val="0"/>
          <w:marTop w:val="0"/>
          <w:marBottom w:val="0"/>
          <w:divBdr>
            <w:top w:val="none" w:sz="0" w:space="0" w:color="auto"/>
            <w:left w:val="none" w:sz="0" w:space="0" w:color="auto"/>
            <w:bottom w:val="none" w:sz="0" w:space="0" w:color="auto"/>
            <w:right w:val="none" w:sz="0" w:space="0" w:color="auto"/>
          </w:divBdr>
          <w:divsChild>
            <w:div w:id="17531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2321">
      <w:bodyDiv w:val="1"/>
      <w:marLeft w:val="0"/>
      <w:marRight w:val="0"/>
      <w:marTop w:val="0"/>
      <w:marBottom w:val="0"/>
      <w:divBdr>
        <w:top w:val="none" w:sz="0" w:space="0" w:color="auto"/>
        <w:left w:val="none" w:sz="0" w:space="0" w:color="auto"/>
        <w:bottom w:val="none" w:sz="0" w:space="0" w:color="auto"/>
        <w:right w:val="none" w:sz="0" w:space="0" w:color="auto"/>
      </w:divBdr>
    </w:div>
    <w:div w:id="350302345">
      <w:bodyDiv w:val="1"/>
      <w:marLeft w:val="0"/>
      <w:marRight w:val="0"/>
      <w:marTop w:val="0"/>
      <w:marBottom w:val="0"/>
      <w:divBdr>
        <w:top w:val="none" w:sz="0" w:space="0" w:color="auto"/>
        <w:left w:val="none" w:sz="0" w:space="0" w:color="auto"/>
        <w:bottom w:val="none" w:sz="0" w:space="0" w:color="auto"/>
        <w:right w:val="none" w:sz="0" w:space="0" w:color="auto"/>
      </w:divBdr>
    </w:div>
    <w:div w:id="435442907">
      <w:bodyDiv w:val="1"/>
      <w:marLeft w:val="0"/>
      <w:marRight w:val="0"/>
      <w:marTop w:val="0"/>
      <w:marBottom w:val="0"/>
      <w:divBdr>
        <w:top w:val="none" w:sz="0" w:space="0" w:color="auto"/>
        <w:left w:val="none" w:sz="0" w:space="0" w:color="auto"/>
        <w:bottom w:val="none" w:sz="0" w:space="0" w:color="auto"/>
        <w:right w:val="none" w:sz="0" w:space="0" w:color="auto"/>
      </w:divBdr>
    </w:div>
    <w:div w:id="580454111">
      <w:bodyDiv w:val="1"/>
      <w:marLeft w:val="0"/>
      <w:marRight w:val="0"/>
      <w:marTop w:val="0"/>
      <w:marBottom w:val="0"/>
      <w:divBdr>
        <w:top w:val="none" w:sz="0" w:space="0" w:color="auto"/>
        <w:left w:val="none" w:sz="0" w:space="0" w:color="auto"/>
        <w:bottom w:val="none" w:sz="0" w:space="0" w:color="auto"/>
        <w:right w:val="none" w:sz="0" w:space="0" w:color="auto"/>
      </w:divBdr>
    </w:div>
    <w:div w:id="651059052">
      <w:bodyDiv w:val="1"/>
      <w:marLeft w:val="0"/>
      <w:marRight w:val="0"/>
      <w:marTop w:val="0"/>
      <w:marBottom w:val="0"/>
      <w:divBdr>
        <w:top w:val="none" w:sz="0" w:space="0" w:color="auto"/>
        <w:left w:val="none" w:sz="0" w:space="0" w:color="auto"/>
        <w:bottom w:val="none" w:sz="0" w:space="0" w:color="auto"/>
        <w:right w:val="none" w:sz="0" w:space="0" w:color="auto"/>
      </w:divBdr>
      <w:divsChild>
        <w:div w:id="808520362">
          <w:marLeft w:val="0"/>
          <w:marRight w:val="0"/>
          <w:marTop w:val="0"/>
          <w:marBottom w:val="0"/>
          <w:divBdr>
            <w:top w:val="none" w:sz="0" w:space="0" w:color="auto"/>
            <w:left w:val="none" w:sz="0" w:space="0" w:color="auto"/>
            <w:bottom w:val="none" w:sz="0" w:space="0" w:color="auto"/>
            <w:right w:val="none" w:sz="0" w:space="0" w:color="auto"/>
          </w:divBdr>
        </w:div>
      </w:divsChild>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86005580">
      <w:bodyDiv w:val="1"/>
      <w:marLeft w:val="0"/>
      <w:marRight w:val="0"/>
      <w:marTop w:val="0"/>
      <w:marBottom w:val="0"/>
      <w:divBdr>
        <w:top w:val="none" w:sz="0" w:space="0" w:color="auto"/>
        <w:left w:val="none" w:sz="0" w:space="0" w:color="auto"/>
        <w:bottom w:val="none" w:sz="0" w:space="0" w:color="auto"/>
        <w:right w:val="none" w:sz="0" w:space="0" w:color="auto"/>
      </w:divBdr>
    </w:div>
    <w:div w:id="843593600">
      <w:bodyDiv w:val="1"/>
      <w:marLeft w:val="0"/>
      <w:marRight w:val="0"/>
      <w:marTop w:val="0"/>
      <w:marBottom w:val="0"/>
      <w:divBdr>
        <w:top w:val="none" w:sz="0" w:space="0" w:color="auto"/>
        <w:left w:val="none" w:sz="0" w:space="0" w:color="auto"/>
        <w:bottom w:val="none" w:sz="0" w:space="0" w:color="auto"/>
        <w:right w:val="none" w:sz="0" w:space="0" w:color="auto"/>
      </w:divBdr>
      <w:divsChild>
        <w:div w:id="500850182">
          <w:marLeft w:val="0"/>
          <w:marRight w:val="0"/>
          <w:marTop w:val="0"/>
          <w:marBottom w:val="0"/>
          <w:divBdr>
            <w:top w:val="none" w:sz="0" w:space="0" w:color="auto"/>
            <w:left w:val="none" w:sz="0" w:space="0" w:color="auto"/>
            <w:bottom w:val="none" w:sz="0" w:space="0" w:color="auto"/>
            <w:right w:val="none" w:sz="0" w:space="0" w:color="auto"/>
          </w:divBdr>
        </w:div>
      </w:divsChild>
    </w:div>
    <w:div w:id="867762856">
      <w:bodyDiv w:val="1"/>
      <w:marLeft w:val="0"/>
      <w:marRight w:val="0"/>
      <w:marTop w:val="0"/>
      <w:marBottom w:val="0"/>
      <w:divBdr>
        <w:top w:val="none" w:sz="0" w:space="0" w:color="auto"/>
        <w:left w:val="none" w:sz="0" w:space="0" w:color="auto"/>
        <w:bottom w:val="none" w:sz="0" w:space="0" w:color="auto"/>
        <w:right w:val="none" w:sz="0" w:space="0" w:color="auto"/>
      </w:divBdr>
      <w:divsChild>
        <w:div w:id="380055717">
          <w:marLeft w:val="0"/>
          <w:marRight w:val="0"/>
          <w:marTop w:val="0"/>
          <w:marBottom w:val="0"/>
          <w:divBdr>
            <w:top w:val="none" w:sz="0" w:space="0" w:color="auto"/>
            <w:left w:val="none" w:sz="0" w:space="0" w:color="auto"/>
            <w:bottom w:val="none" w:sz="0" w:space="0" w:color="auto"/>
            <w:right w:val="none" w:sz="0" w:space="0" w:color="auto"/>
          </w:divBdr>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
    <w:div w:id="951017827">
      <w:bodyDiv w:val="1"/>
      <w:marLeft w:val="0"/>
      <w:marRight w:val="0"/>
      <w:marTop w:val="0"/>
      <w:marBottom w:val="0"/>
      <w:divBdr>
        <w:top w:val="none" w:sz="0" w:space="0" w:color="auto"/>
        <w:left w:val="none" w:sz="0" w:space="0" w:color="auto"/>
        <w:bottom w:val="none" w:sz="0" w:space="0" w:color="auto"/>
        <w:right w:val="none" w:sz="0" w:space="0" w:color="auto"/>
      </w:divBdr>
    </w:div>
    <w:div w:id="111313195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5">
          <w:marLeft w:val="0"/>
          <w:marRight w:val="0"/>
          <w:marTop w:val="0"/>
          <w:marBottom w:val="0"/>
          <w:divBdr>
            <w:top w:val="none" w:sz="0" w:space="0" w:color="auto"/>
            <w:left w:val="none" w:sz="0" w:space="0" w:color="auto"/>
            <w:bottom w:val="none" w:sz="0" w:space="0" w:color="auto"/>
            <w:right w:val="none" w:sz="0" w:space="0" w:color="auto"/>
          </w:divBdr>
          <w:divsChild>
            <w:div w:id="1953055600">
              <w:marLeft w:val="0"/>
              <w:marRight w:val="0"/>
              <w:marTop w:val="0"/>
              <w:marBottom w:val="0"/>
              <w:divBdr>
                <w:top w:val="none" w:sz="0" w:space="0" w:color="auto"/>
                <w:left w:val="none" w:sz="0" w:space="0" w:color="auto"/>
                <w:bottom w:val="none" w:sz="0" w:space="0" w:color="auto"/>
                <w:right w:val="none" w:sz="0" w:space="0" w:color="auto"/>
              </w:divBdr>
              <w:divsChild>
                <w:div w:id="976880763">
                  <w:marLeft w:val="0"/>
                  <w:marRight w:val="0"/>
                  <w:marTop w:val="0"/>
                  <w:marBottom w:val="0"/>
                  <w:divBdr>
                    <w:top w:val="none" w:sz="0" w:space="0" w:color="auto"/>
                    <w:left w:val="none" w:sz="0" w:space="0" w:color="auto"/>
                    <w:bottom w:val="none" w:sz="0" w:space="0" w:color="auto"/>
                    <w:right w:val="none" w:sz="0" w:space="0" w:color="auto"/>
                  </w:divBdr>
                  <w:divsChild>
                    <w:div w:id="920136899">
                      <w:marLeft w:val="0"/>
                      <w:marRight w:val="0"/>
                      <w:marTop w:val="0"/>
                      <w:marBottom w:val="0"/>
                      <w:divBdr>
                        <w:top w:val="none" w:sz="0" w:space="0" w:color="auto"/>
                        <w:left w:val="none" w:sz="0" w:space="0" w:color="auto"/>
                        <w:bottom w:val="none" w:sz="0" w:space="0" w:color="auto"/>
                        <w:right w:val="none" w:sz="0" w:space="0" w:color="auto"/>
                      </w:divBdr>
                      <w:divsChild>
                        <w:div w:id="1562403084">
                          <w:marLeft w:val="0"/>
                          <w:marRight w:val="0"/>
                          <w:marTop w:val="0"/>
                          <w:marBottom w:val="0"/>
                          <w:divBdr>
                            <w:top w:val="none" w:sz="0" w:space="0" w:color="auto"/>
                            <w:left w:val="none" w:sz="0" w:space="0" w:color="auto"/>
                            <w:bottom w:val="none" w:sz="0" w:space="0" w:color="auto"/>
                            <w:right w:val="none" w:sz="0" w:space="0" w:color="auto"/>
                          </w:divBdr>
                          <w:divsChild>
                            <w:div w:id="905996941">
                              <w:marLeft w:val="0"/>
                              <w:marRight w:val="0"/>
                              <w:marTop w:val="0"/>
                              <w:marBottom w:val="225"/>
                              <w:divBdr>
                                <w:top w:val="none" w:sz="0" w:space="0" w:color="auto"/>
                                <w:left w:val="none" w:sz="0" w:space="0" w:color="auto"/>
                                <w:bottom w:val="none" w:sz="0" w:space="0" w:color="auto"/>
                                <w:right w:val="none" w:sz="0" w:space="0" w:color="auto"/>
                              </w:divBdr>
                              <w:divsChild>
                                <w:div w:id="2065444845">
                                  <w:marLeft w:val="0"/>
                                  <w:marRight w:val="0"/>
                                  <w:marTop w:val="0"/>
                                  <w:marBottom w:val="0"/>
                                  <w:divBdr>
                                    <w:top w:val="none" w:sz="0" w:space="0" w:color="auto"/>
                                    <w:left w:val="none" w:sz="0" w:space="0" w:color="auto"/>
                                    <w:bottom w:val="none" w:sz="0" w:space="0" w:color="auto"/>
                                    <w:right w:val="none" w:sz="0" w:space="0" w:color="auto"/>
                                  </w:divBdr>
                                  <w:divsChild>
                                    <w:div w:id="1178424082">
                                      <w:marLeft w:val="0"/>
                                      <w:marRight w:val="0"/>
                                      <w:marTop w:val="0"/>
                                      <w:marBottom w:val="150"/>
                                      <w:divBdr>
                                        <w:top w:val="none" w:sz="0" w:space="0" w:color="auto"/>
                                        <w:left w:val="none" w:sz="0" w:space="0" w:color="auto"/>
                                        <w:bottom w:val="none" w:sz="0" w:space="0" w:color="auto"/>
                                        <w:right w:val="none" w:sz="0" w:space="0" w:color="auto"/>
                                      </w:divBdr>
                                      <w:divsChild>
                                        <w:div w:id="188033973">
                                          <w:marLeft w:val="0"/>
                                          <w:marRight w:val="0"/>
                                          <w:marTop w:val="0"/>
                                          <w:marBottom w:val="0"/>
                                          <w:divBdr>
                                            <w:top w:val="none" w:sz="0" w:space="0" w:color="auto"/>
                                            <w:left w:val="none" w:sz="0" w:space="0" w:color="auto"/>
                                            <w:bottom w:val="none" w:sz="0" w:space="0" w:color="auto"/>
                                            <w:right w:val="none" w:sz="0" w:space="0" w:color="auto"/>
                                          </w:divBdr>
                                          <w:divsChild>
                                            <w:div w:id="2115780332">
                                              <w:marLeft w:val="0"/>
                                              <w:marRight w:val="0"/>
                                              <w:marTop w:val="0"/>
                                              <w:marBottom w:val="0"/>
                                              <w:divBdr>
                                                <w:top w:val="none" w:sz="0" w:space="0" w:color="auto"/>
                                                <w:left w:val="none" w:sz="0" w:space="0" w:color="auto"/>
                                                <w:bottom w:val="none" w:sz="0" w:space="0" w:color="auto"/>
                                                <w:right w:val="none" w:sz="0" w:space="0" w:color="auto"/>
                                              </w:divBdr>
                                              <w:divsChild>
                                                <w:div w:id="549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296">
                                          <w:marLeft w:val="0"/>
                                          <w:marRight w:val="0"/>
                                          <w:marTop w:val="0"/>
                                          <w:marBottom w:val="0"/>
                                          <w:divBdr>
                                            <w:top w:val="none" w:sz="0" w:space="0" w:color="auto"/>
                                            <w:left w:val="none" w:sz="0" w:space="0" w:color="auto"/>
                                            <w:bottom w:val="none" w:sz="0" w:space="0" w:color="auto"/>
                                            <w:right w:val="none" w:sz="0" w:space="0" w:color="auto"/>
                                          </w:divBdr>
                                          <w:divsChild>
                                            <w:div w:id="190840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65822">
      <w:bodyDiv w:val="1"/>
      <w:marLeft w:val="0"/>
      <w:marRight w:val="0"/>
      <w:marTop w:val="0"/>
      <w:marBottom w:val="0"/>
      <w:divBdr>
        <w:top w:val="none" w:sz="0" w:space="0" w:color="auto"/>
        <w:left w:val="none" w:sz="0" w:space="0" w:color="auto"/>
        <w:bottom w:val="none" w:sz="0" w:space="0" w:color="auto"/>
        <w:right w:val="none" w:sz="0" w:space="0" w:color="auto"/>
      </w:divBdr>
    </w:div>
    <w:div w:id="1236627885">
      <w:bodyDiv w:val="1"/>
      <w:marLeft w:val="0"/>
      <w:marRight w:val="0"/>
      <w:marTop w:val="0"/>
      <w:marBottom w:val="0"/>
      <w:divBdr>
        <w:top w:val="none" w:sz="0" w:space="0" w:color="auto"/>
        <w:left w:val="none" w:sz="0" w:space="0" w:color="auto"/>
        <w:bottom w:val="none" w:sz="0" w:space="0" w:color="auto"/>
        <w:right w:val="none" w:sz="0" w:space="0" w:color="auto"/>
      </w:divBdr>
    </w:div>
    <w:div w:id="1311206055">
      <w:bodyDiv w:val="1"/>
      <w:marLeft w:val="0"/>
      <w:marRight w:val="0"/>
      <w:marTop w:val="0"/>
      <w:marBottom w:val="0"/>
      <w:divBdr>
        <w:top w:val="none" w:sz="0" w:space="0" w:color="auto"/>
        <w:left w:val="none" w:sz="0" w:space="0" w:color="auto"/>
        <w:bottom w:val="none" w:sz="0" w:space="0" w:color="auto"/>
        <w:right w:val="none" w:sz="0" w:space="0" w:color="auto"/>
      </w:divBdr>
      <w:divsChild>
        <w:div w:id="161748217">
          <w:marLeft w:val="0"/>
          <w:marRight w:val="0"/>
          <w:marTop w:val="0"/>
          <w:marBottom w:val="0"/>
          <w:divBdr>
            <w:top w:val="none" w:sz="0" w:space="0" w:color="auto"/>
            <w:left w:val="none" w:sz="0" w:space="0" w:color="auto"/>
            <w:bottom w:val="none" w:sz="0" w:space="0" w:color="auto"/>
            <w:right w:val="none" w:sz="0" w:space="0" w:color="auto"/>
          </w:divBdr>
        </w:div>
        <w:div w:id="164055103">
          <w:marLeft w:val="0"/>
          <w:marRight w:val="0"/>
          <w:marTop w:val="0"/>
          <w:marBottom w:val="0"/>
          <w:divBdr>
            <w:top w:val="none" w:sz="0" w:space="0" w:color="auto"/>
            <w:left w:val="none" w:sz="0" w:space="0" w:color="auto"/>
            <w:bottom w:val="none" w:sz="0" w:space="0" w:color="auto"/>
            <w:right w:val="none" w:sz="0" w:space="0" w:color="auto"/>
          </w:divBdr>
        </w:div>
        <w:div w:id="419717781">
          <w:marLeft w:val="0"/>
          <w:marRight w:val="0"/>
          <w:marTop w:val="0"/>
          <w:marBottom w:val="0"/>
          <w:divBdr>
            <w:top w:val="none" w:sz="0" w:space="0" w:color="auto"/>
            <w:left w:val="none" w:sz="0" w:space="0" w:color="auto"/>
            <w:bottom w:val="none" w:sz="0" w:space="0" w:color="auto"/>
            <w:right w:val="none" w:sz="0" w:space="0" w:color="auto"/>
          </w:divBdr>
        </w:div>
        <w:div w:id="935015289">
          <w:marLeft w:val="0"/>
          <w:marRight w:val="0"/>
          <w:marTop w:val="0"/>
          <w:marBottom w:val="0"/>
          <w:divBdr>
            <w:top w:val="none" w:sz="0" w:space="0" w:color="auto"/>
            <w:left w:val="none" w:sz="0" w:space="0" w:color="auto"/>
            <w:bottom w:val="none" w:sz="0" w:space="0" w:color="auto"/>
            <w:right w:val="none" w:sz="0" w:space="0" w:color="auto"/>
          </w:divBdr>
        </w:div>
        <w:div w:id="1225406453">
          <w:marLeft w:val="0"/>
          <w:marRight w:val="0"/>
          <w:marTop w:val="0"/>
          <w:marBottom w:val="0"/>
          <w:divBdr>
            <w:top w:val="none" w:sz="0" w:space="0" w:color="auto"/>
            <w:left w:val="none" w:sz="0" w:space="0" w:color="auto"/>
            <w:bottom w:val="none" w:sz="0" w:space="0" w:color="auto"/>
            <w:right w:val="none" w:sz="0" w:space="0" w:color="auto"/>
          </w:divBdr>
        </w:div>
      </w:divsChild>
    </w:div>
    <w:div w:id="1338539562">
      <w:bodyDiv w:val="1"/>
      <w:marLeft w:val="0"/>
      <w:marRight w:val="0"/>
      <w:marTop w:val="0"/>
      <w:marBottom w:val="0"/>
      <w:divBdr>
        <w:top w:val="none" w:sz="0" w:space="0" w:color="auto"/>
        <w:left w:val="none" w:sz="0" w:space="0" w:color="auto"/>
        <w:bottom w:val="none" w:sz="0" w:space="0" w:color="auto"/>
        <w:right w:val="none" w:sz="0" w:space="0" w:color="auto"/>
      </w:divBdr>
    </w:div>
    <w:div w:id="1361127580">
      <w:bodyDiv w:val="1"/>
      <w:marLeft w:val="0"/>
      <w:marRight w:val="0"/>
      <w:marTop w:val="0"/>
      <w:marBottom w:val="0"/>
      <w:divBdr>
        <w:top w:val="none" w:sz="0" w:space="0" w:color="auto"/>
        <w:left w:val="none" w:sz="0" w:space="0" w:color="auto"/>
        <w:bottom w:val="none" w:sz="0" w:space="0" w:color="auto"/>
        <w:right w:val="none" w:sz="0" w:space="0" w:color="auto"/>
      </w:divBdr>
    </w:div>
    <w:div w:id="1390615778">
      <w:bodyDiv w:val="1"/>
      <w:marLeft w:val="0"/>
      <w:marRight w:val="0"/>
      <w:marTop w:val="0"/>
      <w:marBottom w:val="0"/>
      <w:divBdr>
        <w:top w:val="none" w:sz="0" w:space="0" w:color="auto"/>
        <w:left w:val="none" w:sz="0" w:space="0" w:color="auto"/>
        <w:bottom w:val="none" w:sz="0" w:space="0" w:color="auto"/>
        <w:right w:val="none" w:sz="0" w:space="0" w:color="auto"/>
      </w:divBdr>
      <w:divsChild>
        <w:div w:id="1924098334">
          <w:marLeft w:val="0"/>
          <w:marRight w:val="0"/>
          <w:marTop w:val="0"/>
          <w:marBottom w:val="0"/>
          <w:divBdr>
            <w:top w:val="none" w:sz="0" w:space="0" w:color="auto"/>
            <w:left w:val="none" w:sz="0" w:space="0" w:color="auto"/>
            <w:bottom w:val="none" w:sz="0" w:space="0" w:color="auto"/>
            <w:right w:val="none" w:sz="0" w:space="0" w:color="auto"/>
          </w:divBdr>
        </w:div>
      </w:divsChild>
    </w:div>
    <w:div w:id="1393650591">
      <w:bodyDiv w:val="1"/>
      <w:marLeft w:val="0"/>
      <w:marRight w:val="0"/>
      <w:marTop w:val="0"/>
      <w:marBottom w:val="0"/>
      <w:divBdr>
        <w:top w:val="none" w:sz="0" w:space="0" w:color="auto"/>
        <w:left w:val="none" w:sz="0" w:space="0" w:color="auto"/>
        <w:bottom w:val="none" w:sz="0" w:space="0" w:color="auto"/>
        <w:right w:val="none" w:sz="0" w:space="0" w:color="auto"/>
      </w:divBdr>
    </w:div>
    <w:div w:id="1646663432">
      <w:bodyDiv w:val="1"/>
      <w:marLeft w:val="0"/>
      <w:marRight w:val="0"/>
      <w:marTop w:val="0"/>
      <w:marBottom w:val="0"/>
      <w:divBdr>
        <w:top w:val="none" w:sz="0" w:space="0" w:color="auto"/>
        <w:left w:val="none" w:sz="0" w:space="0" w:color="auto"/>
        <w:bottom w:val="none" w:sz="0" w:space="0" w:color="auto"/>
        <w:right w:val="none" w:sz="0" w:space="0" w:color="auto"/>
      </w:divBdr>
    </w:div>
    <w:div w:id="1783459055">
      <w:bodyDiv w:val="1"/>
      <w:marLeft w:val="0"/>
      <w:marRight w:val="0"/>
      <w:marTop w:val="0"/>
      <w:marBottom w:val="0"/>
      <w:divBdr>
        <w:top w:val="none" w:sz="0" w:space="0" w:color="auto"/>
        <w:left w:val="none" w:sz="0" w:space="0" w:color="auto"/>
        <w:bottom w:val="none" w:sz="0" w:space="0" w:color="auto"/>
        <w:right w:val="none" w:sz="0" w:space="0" w:color="auto"/>
      </w:divBdr>
    </w:div>
    <w:div w:id="1820922690">
      <w:bodyDiv w:val="1"/>
      <w:marLeft w:val="0"/>
      <w:marRight w:val="0"/>
      <w:marTop w:val="0"/>
      <w:marBottom w:val="0"/>
      <w:divBdr>
        <w:top w:val="none" w:sz="0" w:space="0" w:color="auto"/>
        <w:left w:val="none" w:sz="0" w:space="0" w:color="auto"/>
        <w:bottom w:val="none" w:sz="0" w:space="0" w:color="auto"/>
        <w:right w:val="none" w:sz="0" w:space="0" w:color="auto"/>
      </w:divBdr>
    </w:div>
    <w:div w:id="1855922258">
      <w:bodyDiv w:val="1"/>
      <w:marLeft w:val="0"/>
      <w:marRight w:val="0"/>
      <w:marTop w:val="0"/>
      <w:marBottom w:val="0"/>
      <w:divBdr>
        <w:top w:val="none" w:sz="0" w:space="0" w:color="auto"/>
        <w:left w:val="none" w:sz="0" w:space="0" w:color="auto"/>
        <w:bottom w:val="none" w:sz="0" w:space="0" w:color="auto"/>
        <w:right w:val="none" w:sz="0" w:space="0" w:color="auto"/>
      </w:divBdr>
    </w:div>
    <w:div w:id="1872379323">
      <w:bodyDiv w:val="1"/>
      <w:marLeft w:val="0"/>
      <w:marRight w:val="0"/>
      <w:marTop w:val="0"/>
      <w:marBottom w:val="0"/>
      <w:divBdr>
        <w:top w:val="none" w:sz="0" w:space="0" w:color="auto"/>
        <w:left w:val="none" w:sz="0" w:space="0" w:color="auto"/>
        <w:bottom w:val="none" w:sz="0" w:space="0" w:color="auto"/>
        <w:right w:val="none" w:sz="0" w:space="0" w:color="auto"/>
      </w:divBdr>
    </w:div>
    <w:div w:id="1992637317">
      <w:bodyDiv w:val="1"/>
      <w:marLeft w:val="0"/>
      <w:marRight w:val="0"/>
      <w:marTop w:val="0"/>
      <w:marBottom w:val="0"/>
      <w:divBdr>
        <w:top w:val="none" w:sz="0" w:space="0" w:color="auto"/>
        <w:left w:val="none" w:sz="0" w:space="0" w:color="auto"/>
        <w:bottom w:val="none" w:sz="0" w:space="0" w:color="auto"/>
        <w:right w:val="none" w:sz="0" w:space="0" w:color="auto"/>
      </w:divBdr>
    </w:div>
    <w:div w:id="1993168438">
      <w:bodyDiv w:val="1"/>
      <w:marLeft w:val="0"/>
      <w:marRight w:val="0"/>
      <w:marTop w:val="0"/>
      <w:marBottom w:val="0"/>
      <w:divBdr>
        <w:top w:val="none" w:sz="0" w:space="0" w:color="auto"/>
        <w:left w:val="none" w:sz="0" w:space="0" w:color="auto"/>
        <w:bottom w:val="none" w:sz="0" w:space="0" w:color="auto"/>
        <w:right w:val="none" w:sz="0" w:space="0" w:color="auto"/>
      </w:divBdr>
      <w:divsChild>
        <w:div w:id="347369316">
          <w:marLeft w:val="0"/>
          <w:marRight w:val="0"/>
          <w:marTop w:val="0"/>
          <w:marBottom w:val="0"/>
          <w:divBdr>
            <w:top w:val="none" w:sz="0" w:space="0" w:color="auto"/>
            <w:left w:val="none" w:sz="0" w:space="0" w:color="auto"/>
            <w:bottom w:val="none" w:sz="0" w:space="0" w:color="auto"/>
            <w:right w:val="none" w:sz="0" w:space="0" w:color="auto"/>
          </w:divBdr>
        </w:div>
      </w:divsChild>
    </w:div>
    <w:div w:id="20915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who.int/en/what-we-do/health-topics/health-policy/health-2020" TargetMode="External"/><Relationship Id="rId18" Type="http://schemas.openxmlformats.org/officeDocument/2006/relationships/hyperlink" Target="http://www.ntnu.no/rchpr/nettverk" TargetMode="External"/><Relationship Id="rId26" Type="http://schemas.openxmlformats.org/officeDocument/2006/relationships/hyperlink" Target="http://www.helsedirektoratet.no/publikasjoner/veileder-i-salgs-og-skjenkekontroll" TargetMode="External"/><Relationship Id="rId39" Type="http://schemas.openxmlformats.org/officeDocument/2006/relationships/hyperlink" Target="http://www.FRIstedet.no" TargetMode="External"/><Relationship Id="rId3" Type="http://schemas.openxmlformats.org/officeDocument/2006/relationships/styles" Target="styles.xml"/><Relationship Id="rId21" Type="http://schemas.openxmlformats.org/officeDocument/2006/relationships/hyperlink" Target="http://www.helsedirektoratet.no/publikasjoner/nokkeltall-for-helsesektoren-2012/Sider/default.aspx" TargetMode="External"/><Relationship Id="rId34" Type="http://schemas.openxmlformats.org/officeDocument/2006/relationships/image" Target="media/image3.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aem@helsedir.no" TargetMode="External"/><Relationship Id="rId25" Type="http://schemas.openxmlformats.org/officeDocument/2006/relationships/hyperlink" Target="http://helsedirektoratet.no/Om/kurs-konferanser/Sider/folkehelsekonferansen-2013-sosiale-ulikheter-i-helse.aspx" TargetMode="External"/><Relationship Id="rId33" Type="http://schemas.openxmlformats.org/officeDocument/2006/relationships/hyperlink" Target="mailto:bab@helsedir.no" TargetMode="Externa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kommunetorget.no/" TargetMode="External"/><Relationship Id="rId20" Type="http://schemas.openxmlformats.org/officeDocument/2006/relationships/hyperlink" Target="mailto:fma@helsedir.no" TargetMode="External"/><Relationship Id="rId29" Type="http://schemas.openxmlformats.org/officeDocument/2006/relationships/hyperlink" Target="mailto:vih@helsedir.no" TargetMode="External"/><Relationship Id="rId41" Type="http://schemas.openxmlformats.org/officeDocument/2006/relationships/hyperlink" Target="http://www.helsedirektoratet.no/folkehelse/tobakk/tobakkskampanjer/verdens-tobakksfrie-dag/Sider/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sedirektoratet.no/publikasjoner/reduksjon-i-ikke-smittsomme-sykdommer-nasjonal-oppfolging-av-whos-mal/Sider/default.aspx" TargetMode="External"/><Relationship Id="rId24" Type="http://schemas.openxmlformats.org/officeDocument/2006/relationships/hyperlink" Target="mailto:ocr@helsedir.no" TargetMode="External"/><Relationship Id="rId32" Type="http://schemas.openxmlformats.org/officeDocument/2006/relationships/hyperlink" Target="https://www.ssb.no/statistikkbanken/selecttable/hovedtabellHjem.asp?KortNavnWeb=royk&amp;CMSSubjectArea=helse&amp;checked=true" TargetMode="External"/><Relationship Id="rId37" Type="http://schemas.openxmlformats.org/officeDocument/2006/relationships/hyperlink" Target="mailto:FRI@helsedir.no" TargetMode="External"/><Relationship Id="rId40" Type="http://schemas.openxmlformats.org/officeDocument/2006/relationships/hyperlink" Target="http://helsedirektoratet.no/Om/nyheter/Sider/verdens-aktivitetsdag-2013-aktiv-hverdag.asp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gjeringen.no/nb/dep/md/aktuelt/nyheter/2013/nesten-i-mal-med-kommunale-og-regionale-.html?id=715324&amp;WT.tsrc=epost" TargetMode="External"/><Relationship Id="rId23" Type="http://schemas.openxmlformats.org/officeDocument/2006/relationships/hyperlink" Target="http://www.regjeringen.no/nb/sub/europaportalen/eos-midlene.html?id=684349" TargetMode="External"/><Relationship Id="rId28" Type="http://schemas.openxmlformats.org/officeDocument/2006/relationships/hyperlink" Target="http://www.kunnskapspr&#248;ven.no/" TargetMode="External"/><Relationship Id="rId36" Type="http://schemas.openxmlformats.org/officeDocument/2006/relationships/hyperlink" Target="mailto:kontaktslutta@helsedir.no" TargetMode="External"/><Relationship Id="rId10" Type="http://schemas.openxmlformats.org/officeDocument/2006/relationships/hyperlink" Target="http://www.regjeringen.no/pages/38272872/PDFS/STM201220130024000DDDPDFS.pdf" TargetMode="External"/><Relationship Id="rId19" Type="http://schemas.openxmlformats.org/officeDocument/2006/relationships/hyperlink" Target="http://www.fhi.no/eway/default.aspx?%20pid=239&amp;trg=Content_6496&amp;Main_6157=6263:0:25,6336&amp;MainContent_6263=6496:0:25,6348&amp;Content_6496=6178:104741:25,6348:0:6562:1:::0:0" TargetMode="External"/><Relationship Id="rId31" Type="http://schemas.openxmlformats.org/officeDocument/2006/relationships/hyperlink" Target="http://www.helsedirektoratet.no/Om/nyheter/Sider/ferre-roykte-i-2012-storst-nedgang-blant-unge.asp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hi.no/helsestatistikk/folkehelseprofiler" TargetMode="External"/><Relationship Id="rId22" Type="http://schemas.openxmlformats.org/officeDocument/2006/relationships/hyperlink" Target="http://www.helsedirektoratet.no/om/global-helse/eos-finansieringsordningene/Sider/default.aspx" TargetMode="External"/><Relationship Id="rId27" Type="http://schemas.openxmlformats.org/officeDocument/2006/relationships/hyperlink" Target="mailto:diere@helsedir.no" TargetMode="External"/><Relationship Id="rId30" Type="http://schemas.openxmlformats.org/officeDocument/2006/relationships/hyperlink" Target="mailto:rita.lindbak@helsedir.no" TargetMode="External"/><Relationship Id="rId35" Type="http://schemas.openxmlformats.org/officeDocument/2006/relationships/hyperlink" Target="http://helsenorge.no/slutta" TargetMode="External"/><Relationship Id="rId43"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0DCB-AE89-41C9-ADF9-A1C66072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3035</Words>
  <Characters>16090</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Nyhetsbrev</vt:lpstr>
    </vt:vector>
  </TitlesOfParts>
  <Company>SHDIR</Company>
  <LinksUpToDate>false</LinksUpToDate>
  <CharactersWithSpaces>19087</CharactersWithSpaces>
  <SharedDoc>false</SharedDoc>
  <HLinks>
    <vt:vector size="174" baseType="variant">
      <vt:variant>
        <vt:i4>5439556</vt:i4>
      </vt:variant>
      <vt:variant>
        <vt:i4>84</vt:i4>
      </vt:variant>
      <vt:variant>
        <vt:i4>0</vt:i4>
      </vt:variant>
      <vt:variant>
        <vt:i4>5</vt:i4>
      </vt:variant>
      <vt:variant>
        <vt:lpwstr>http://www.helsedirektoratet.no/folkehelse/tobakk/tobakkskampanjer/verdens-tobakksfrie-dag/Sider/default.aspx</vt:lpwstr>
      </vt:variant>
      <vt:variant>
        <vt:lpwstr/>
      </vt:variant>
      <vt:variant>
        <vt:i4>3801201</vt:i4>
      </vt:variant>
      <vt:variant>
        <vt:i4>81</vt:i4>
      </vt:variant>
      <vt:variant>
        <vt:i4>0</vt:i4>
      </vt:variant>
      <vt:variant>
        <vt:i4>5</vt:i4>
      </vt:variant>
      <vt:variant>
        <vt:lpwstr>http://helsedirektoratet.no/Om/nyheter/Sider/verdens-aktivitetsdag-2013-aktiv-hverdag.aspx</vt:lpwstr>
      </vt:variant>
      <vt:variant>
        <vt:lpwstr/>
      </vt:variant>
      <vt:variant>
        <vt:i4>65552</vt:i4>
      </vt:variant>
      <vt:variant>
        <vt:i4>78</vt:i4>
      </vt:variant>
      <vt:variant>
        <vt:i4>0</vt:i4>
      </vt:variant>
      <vt:variant>
        <vt:i4>5</vt:i4>
      </vt:variant>
      <vt:variant>
        <vt:lpwstr>http://www.fristedet.no/</vt:lpwstr>
      </vt:variant>
      <vt:variant>
        <vt:lpwstr/>
      </vt:variant>
      <vt:variant>
        <vt:i4>2359318</vt:i4>
      </vt:variant>
      <vt:variant>
        <vt:i4>75</vt:i4>
      </vt:variant>
      <vt:variant>
        <vt:i4>0</vt:i4>
      </vt:variant>
      <vt:variant>
        <vt:i4>5</vt:i4>
      </vt:variant>
      <vt:variant>
        <vt:lpwstr>mailto:FRI@helsedir.no</vt:lpwstr>
      </vt:variant>
      <vt:variant>
        <vt:lpwstr/>
      </vt:variant>
      <vt:variant>
        <vt:i4>4325478</vt:i4>
      </vt:variant>
      <vt:variant>
        <vt:i4>72</vt:i4>
      </vt:variant>
      <vt:variant>
        <vt:i4>0</vt:i4>
      </vt:variant>
      <vt:variant>
        <vt:i4>5</vt:i4>
      </vt:variant>
      <vt:variant>
        <vt:lpwstr>mailto:kontaktslutta@helsedir.no</vt:lpwstr>
      </vt:variant>
      <vt:variant>
        <vt:lpwstr/>
      </vt:variant>
      <vt:variant>
        <vt:i4>7405631</vt:i4>
      </vt:variant>
      <vt:variant>
        <vt:i4>69</vt:i4>
      </vt:variant>
      <vt:variant>
        <vt:i4>0</vt:i4>
      </vt:variant>
      <vt:variant>
        <vt:i4>5</vt:i4>
      </vt:variant>
      <vt:variant>
        <vt:lpwstr>http://helsenorge.no/slutta</vt:lpwstr>
      </vt:variant>
      <vt:variant>
        <vt:lpwstr/>
      </vt:variant>
      <vt:variant>
        <vt:i4>2818053</vt:i4>
      </vt:variant>
      <vt:variant>
        <vt:i4>66</vt:i4>
      </vt:variant>
      <vt:variant>
        <vt:i4>0</vt:i4>
      </vt:variant>
      <vt:variant>
        <vt:i4>5</vt:i4>
      </vt:variant>
      <vt:variant>
        <vt:lpwstr>mailto:bab@helsedir.no</vt:lpwstr>
      </vt:variant>
      <vt:variant>
        <vt:lpwstr/>
      </vt:variant>
      <vt:variant>
        <vt:i4>7864352</vt:i4>
      </vt:variant>
      <vt:variant>
        <vt:i4>63</vt:i4>
      </vt:variant>
      <vt:variant>
        <vt:i4>0</vt:i4>
      </vt:variant>
      <vt:variant>
        <vt:i4>5</vt:i4>
      </vt:variant>
      <vt:variant>
        <vt:lpwstr>https://www.ssb.no/statistikkbanken/selecttable/hovedtabellHjem.asp?KortNavnWeb=royk&amp;CMSSubjectArea=helse&amp;checked=true</vt:lpwstr>
      </vt:variant>
      <vt:variant>
        <vt:lpwstr/>
      </vt:variant>
      <vt:variant>
        <vt:i4>3342462</vt:i4>
      </vt:variant>
      <vt:variant>
        <vt:i4>60</vt:i4>
      </vt:variant>
      <vt:variant>
        <vt:i4>0</vt:i4>
      </vt:variant>
      <vt:variant>
        <vt:i4>5</vt:i4>
      </vt:variant>
      <vt:variant>
        <vt:lpwstr>http://www.helsedirektoratet.no/Om/nyheter/Sider/ferre-roykte-i-2012-storst-nedgang-blant-unge.aspx</vt:lpwstr>
      </vt:variant>
      <vt:variant>
        <vt:lpwstr/>
      </vt:variant>
      <vt:variant>
        <vt:i4>524399</vt:i4>
      </vt:variant>
      <vt:variant>
        <vt:i4>57</vt:i4>
      </vt:variant>
      <vt:variant>
        <vt:i4>0</vt:i4>
      </vt:variant>
      <vt:variant>
        <vt:i4>5</vt:i4>
      </vt:variant>
      <vt:variant>
        <vt:lpwstr>mailto:rita.lindbak@helsedir.no</vt:lpwstr>
      </vt:variant>
      <vt:variant>
        <vt:lpwstr/>
      </vt:variant>
      <vt:variant>
        <vt:i4>3473421</vt:i4>
      </vt:variant>
      <vt:variant>
        <vt:i4>54</vt:i4>
      </vt:variant>
      <vt:variant>
        <vt:i4>0</vt:i4>
      </vt:variant>
      <vt:variant>
        <vt:i4>5</vt:i4>
      </vt:variant>
      <vt:variant>
        <vt:lpwstr>mailto:vih@helsedir.no</vt:lpwstr>
      </vt:variant>
      <vt:variant>
        <vt:lpwstr/>
      </vt:variant>
      <vt:variant>
        <vt:i4>6553852</vt:i4>
      </vt:variant>
      <vt:variant>
        <vt:i4>51</vt:i4>
      </vt:variant>
      <vt:variant>
        <vt:i4>0</vt:i4>
      </vt:variant>
      <vt:variant>
        <vt:i4>5</vt:i4>
      </vt:variant>
      <vt:variant>
        <vt:lpwstr>http://www.kunnskapsprøven.no/</vt:lpwstr>
      </vt:variant>
      <vt:variant>
        <vt:lpwstr/>
      </vt:variant>
      <vt:variant>
        <vt:i4>5177471</vt:i4>
      </vt:variant>
      <vt:variant>
        <vt:i4>48</vt:i4>
      </vt:variant>
      <vt:variant>
        <vt:i4>0</vt:i4>
      </vt:variant>
      <vt:variant>
        <vt:i4>5</vt:i4>
      </vt:variant>
      <vt:variant>
        <vt:lpwstr>mailto:diere@helsedir.no</vt:lpwstr>
      </vt:variant>
      <vt:variant>
        <vt:lpwstr/>
      </vt:variant>
      <vt:variant>
        <vt:i4>196680</vt:i4>
      </vt:variant>
      <vt:variant>
        <vt:i4>45</vt:i4>
      </vt:variant>
      <vt:variant>
        <vt:i4>0</vt:i4>
      </vt:variant>
      <vt:variant>
        <vt:i4>5</vt:i4>
      </vt:variant>
      <vt:variant>
        <vt:lpwstr>http://www.helsedirektoratet.no/publikasjoner/veileder-i-salgs-og-skjenkekontroll</vt:lpwstr>
      </vt:variant>
      <vt:variant>
        <vt:lpwstr/>
      </vt:variant>
      <vt:variant>
        <vt:i4>7340075</vt:i4>
      </vt:variant>
      <vt:variant>
        <vt:i4>42</vt:i4>
      </vt:variant>
      <vt:variant>
        <vt:i4>0</vt:i4>
      </vt:variant>
      <vt:variant>
        <vt:i4>5</vt:i4>
      </vt:variant>
      <vt:variant>
        <vt:lpwstr>http://helsedirektoratet.no/Om/kurs-konferanser/Sider/folkehelsekonferansen-2013-sosiale-ulikheter-i-helse.aspx</vt:lpwstr>
      </vt:variant>
      <vt:variant>
        <vt:lpwstr/>
      </vt:variant>
      <vt:variant>
        <vt:i4>3538951</vt:i4>
      </vt:variant>
      <vt:variant>
        <vt:i4>39</vt:i4>
      </vt:variant>
      <vt:variant>
        <vt:i4>0</vt:i4>
      </vt:variant>
      <vt:variant>
        <vt:i4>5</vt:i4>
      </vt:variant>
      <vt:variant>
        <vt:lpwstr>mailto:ocr@helsedir.no</vt:lpwstr>
      </vt:variant>
      <vt:variant>
        <vt:lpwstr/>
      </vt:variant>
      <vt:variant>
        <vt:i4>4063337</vt:i4>
      </vt:variant>
      <vt:variant>
        <vt:i4>36</vt:i4>
      </vt:variant>
      <vt:variant>
        <vt:i4>0</vt:i4>
      </vt:variant>
      <vt:variant>
        <vt:i4>5</vt:i4>
      </vt:variant>
      <vt:variant>
        <vt:lpwstr>http://www.regjeringen.no/nb/sub/europaportalen/eos-midlene.html?id=684349</vt:lpwstr>
      </vt:variant>
      <vt:variant>
        <vt:lpwstr/>
      </vt:variant>
      <vt:variant>
        <vt:i4>6881313</vt:i4>
      </vt:variant>
      <vt:variant>
        <vt:i4>33</vt:i4>
      </vt:variant>
      <vt:variant>
        <vt:i4>0</vt:i4>
      </vt:variant>
      <vt:variant>
        <vt:i4>5</vt:i4>
      </vt:variant>
      <vt:variant>
        <vt:lpwstr>http://www.helsedirektoratet.no/om/global-helse/eos-finansieringsordningene/Sider/default.aspx</vt:lpwstr>
      </vt:variant>
      <vt:variant>
        <vt:lpwstr/>
      </vt:variant>
      <vt:variant>
        <vt:i4>7995446</vt:i4>
      </vt:variant>
      <vt:variant>
        <vt:i4>30</vt:i4>
      </vt:variant>
      <vt:variant>
        <vt:i4>0</vt:i4>
      </vt:variant>
      <vt:variant>
        <vt:i4>5</vt:i4>
      </vt:variant>
      <vt:variant>
        <vt:lpwstr>http://www.helsedirektoratet.no/publikasjoner/nokkeltall-for-helsesektoren-2012/Sider/default.aspx</vt:lpwstr>
      </vt:variant>
      <vt:variant>
        <vt:lpwstr/>
      </vt:variant>
      <vt:variant>
        <vt:i4>2883593</vt:i4>
      </vt:variant>
      <vt:variant>
        <vt:i4>27</vt:i4>
      </vt:variant>
      <vt:variant>
        <vt:i4>0</vt:i4>
      </vt:variant>
      <vt:variant>
        <vt:i4>5</vt:i4>
      </vt:variant>
      <vt:variant>
        <vt:lpwstr>mailto:fma@helsedir.no</vt:lpwstr>
      </vt:variant>
      <vt:variant>
        <vt:lpwstr/>
      </vt:variant>
      <vt:variant>
        <vt:i4>4391005</vt:i4>
      </vt:variant>
      <vt:variant>
        <vt:i4>24</vt:i4>
      </vt:variant>
      <vt:variant>
        <vt:i4>0</vt:i4>
      </vt:variant>
      <vt:variant>
        <vt:i4>5</vt:i4>
      </vt:variant>
      <vt:variant>
        <vt:lpwstr>http://www.fhi.no/eway/default.aspx?%20pid=239&amp;trg=Content_6496&amp;Main_6157=6263:0:25,6336&amp;MainContent_6263=6496:0:25,6348&amp;Content_6496=6178:104741:25,6348:0:6562:1:::0:0</vt:lpwstr>
      </vt:variant>
      <vt:variant>
        <vt:lpwstr/>
      </vt:variant>
      <vt:variant>
        <vt:i4>1835096</vt:i4>
      </vt:variant>
      <vt:variant>
        <vt:i4>21</vt:i4>
      </vt:variant>
      <vt:variant>
        <vt:i4>0</vt:i4>
      </vt:variant>
      <vt:variant>
        <vt:i4>5</vt:i4>
      </vt:variant>
      <vt:variant>
        <vt:lpwstr>http://www.ntnu.no/rchpr/nettverk</vt:lpwstr>
      </vt:variant>
      <vt:variant>
        <vt:lpwstr/>
      </vt:variant>
      <vt:variant>
        <vt:i4>2555905</vt:i4>
      </vt:variant>
      <vt:variant>
        <vt:i4>18</vt:i4>
      </vt:variant>
      <vt:variant>
        <vt:i4>0</vt:i4>
      </vt:variant>
      <vt:variant>
        <vt:i4>5</vt:i4>
      </vt:variant>
      <vt:variant>
        <vt:lpwstr>mailto:aem@helsedir.no</vt:lpwstr>
      </vt:variant>
      <vt:variant>
        <vt:lpwstr/>
      </vt:variant>
      <vt:variant>
        <vt:i4>71</vt:i4>
      </vt:variant>
      <vt:variant>
        <vt:i4>15</vt:i4>
      </vt:variant>
      <vt:variant>
        <vt:i4>0</vt:i4>
      </vt:variant>
      <vt:variant>
        <vt:i4>5</vt:i4>
      </vt:variant>
      <vt:variant>
        <vt:lpwstr>http://kommunetorget.no/</vt:lpwstr>
      </vt:variant>
      <vt:variant>
        <vt:lpwstr/>
      </vt:variant>
      <vt:variant>
        <vt:i4>7143468</vt:i4>
      </vt:variant>
      <vt:variant>
        <vt:i4>12</vt:i4>
      </vt:variant>
      <vt:variant>
        <vt:i4>0</vt:i4>
      </vt:variant>
      <vt:variant>
        <vt:i4>5</vt:i4>
      </vt:variant>
      <vt:variant>
        <vt:lpwstr>http://www.regjeringen.no/nb/dep/md/aktuelt/nyheter/2013/nesten-i-mal-med-kommunale-og-regionale-.html?id=715324&amp;WT.tsrc=epost</vt:lpwstr>
      </vt:variant>
      <vt:variant>
        <vt:lpwstr/>
      </vt:variant>
      <vt:variant>
        <vt:i4>5701635</vt:i4>
      </vt:variant>
      <vt:variant>
        <vt:i4>9</vt:i4>
      </vt:variant>
      <vt:variant>
        <vt:i4>0</vt:i4>
      </vt:variant>
      <vt:variant>
        <vt:i4>5</vt:i4>
      </vt:variant>
      <vt:variant>
        <vt:lpwstr>http://www.fhi.no/helsestatistikk/folkehelseprofiler</vt:lpwstr>
      </vt:variant>
      <vt:variant>
        <vt:lpwstr/>
      </vt:variant>
      <vt:variant>
        <vt:i4>1507398</vt:i4>
      </vt:variant>
      <vt:variant>
        <vt:i4>6</vt:i4>
      </vt:variant>
      <vt:variant>
        <vt:i4>0</vt:i4>
      </vt:variant>
      <vt:variant>
        <vt:i4>5</vt:i4>
      </vt:variant>
      <vt:variant>
        <vt:lpwstr>http://www.euro.who.int/en/what-we-do/health-topics/health-policy/health-2020</vt:lpwstr>
      </vt:variant>
      <vt:variant>
        <vt:lpwstr/>
      </vt:variant>
      <vt:variant>
        <vt:i4>6291491</vt:i4>
      </vt:variant>
      <vt:variant>
        <vt:i4>3</vt:i4>
      </vt:variant>
      <vt:variant>
        <vt:i4>0</vt:i4>
      </vt:variant>
      <vt:variant>
        <vt:i4>5</vt:i4>
      </vt:variant>
      <vt:variant>
        <vt:lpwstr>http://www.helsedirektoratet.no/publikasjoner/reduksjon-i-ikke-smittsomme-sykdommer-nasjonal-oppfolging-av-whos-mal/Sider/default.aspx</vt:lpwstr>
      </vt:variant>
      <vt:variant>
        <vt:lpwstr/>
      </vt:variant>
      <vt:variant>
        <vt:i4>2293875</vt:i4>
      </vt:variant>
      <vt:variant>
        <vt:i4>0</vt:i4>
      </vt:variant>
      <vt:variant>
        <vt:i4>0</vt:i4>
      </vt:variant>
      <vt:variant>
        <vt:i4>5</vt:i4>
      </vt:variant>
      <vt:variant>
        <vt:lpwstr>http://www.regjeringen.no/pages/38272872/PDFS/STM201220130024000DDDPDFS.pdf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Nyhetsbrev</dc:title>
  <dc:creator>Lillann Weggersen Bjørge</dc:creator>
  <cp:lastModifiedBy>Grepp Sita</cp:lastModifiedBy>
  <cp:revision>2</cp:revision>
  <cp:lastPrinted>2013-04-09T08:39:00Z</cp:lastPrinted>
  <dcterms:created xsi:type="dcterms:W3CDTF">2013-04-09T12:10:00Z</dcterms:created>
  <dcterms:modified xsi:type="dcterms:W3CDTF">2013-04-09T12:10:00Z</dcterms:modified>
</cp:coreProperties>
</file>