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609" w:rsidRDefault="006E1609" w:rsidP="006E1609">
      <w:pPr>
        <w:pStyle w:val="Standardtekst"/>
        <w:jc w:val="center"/>
        <w:rPr>
          <w:sz w:val="40"/>
        </w:rPr>
      </w:pPr>
      <w:bookmarkStart w:id="0" w:name="_GoBack"/>
      <w:bookmarkEnd w:id="0"/>
      <w:r>
        <w:rPr>
          <w:b/>
          <w:sz w:val="40"/>
        </w:rPr>
        <w:t>LEGEERKLÆRING</w:t>
      </w:r>
    </w:p>
    <w:p w:rsidR="006E1609" w:rsidRDefault="006E1609" w:rsidP="006E1609">
      <w:pPr>
        <w:pStyle w:val="Standardtekst"/>
        <w:jc w:val="center"/>
        <w:rPr>
          <w:sz w:val="22"/>
        </w:rPr>
      </w:pPr>
      <w:r>
        <w:rPr>
          <w:sz w:val="22"/>
        </w:rPr>
        <w:t xml:space="preserve">vedr. søknad om dispensasjon for bruk av motorkjøretøy i utmark av helsemessige årsaker </w:t>
      </w:r>
    </w:p>
    <w:p w:rsidR="006E1609" w:rsidRDefault="006E1609" w:rsidP="006E1609">
      <w:pPr>
        <w:pStyle w:val="Standardtekst"/>
        <w:numPr>
          <w:ilvl w:val="0"/>
          <w:numId w:val="1"/>
        </w:numPr>
        <w:tabs>
          <w:tab w:val="left" w:pos="720"/>
        </w:tabs>
        <w:ind w:left="720"/>
        <w:jc w:val="center"/>
        <w:rPr>
          <w:sz w:val="22"/>
        </w:rPr>
      </w:pPr>
      <w:r>
        <w:rPr>
          <w:sz w:val="22"/>
        </w:rPr>
        <w:t xml:space="preserve">jf. </w:t>
      </w:r>
      <w:r>
        <w:rPr>
          <w:i/>
          <w:sz w:val="22"/>
        </w:rPr>
        <w:t>Nasjonal forskrift for bruk av motorkjøretøyer i utmark og på islagte vassdrag § 5 B og § 6</w:t>
      </w:r>
      <w:r>
        <w:rPr>
          <w:sz w:val="22"/>
        </w:rPr>
        <w:t xml:space="preserve"> </w:t>
      </w:r>
    </w:p>
    <w:p w:rsidR="006E1609" w:rsidRDefault="006E1609" w:rsidP="006E1609">
      <w:pPr>
        <w:pStyle w:val="Standardtekst"/>
        <w:ind w:left="360"/>
        <w:jc w:val="center"/>
        <w:rPr>
          <w:sz w:val="20"/>
        </w:rPr>
      </w:pPr>
      <w:r>
        <w:rPr>
          <w:sz w:val="20"/>
        </w:rPr>
        <w:t>(se baksiden)</w:t>
      </w:r>
    </w:p>
    <w:p w:rsidR="006E1609" w:rsidRDefault="006E1609" w:rsidP="006E1609">
      <w:pPr>
        <w:pStyle w:val="Standardtekst"/>
        <w:spacing w:line="360" w:lineRule="auto"/>
      </w:pPr>
    </w:p>
    <w:p w:rsidR="006E1609" w:rsidRDefault="006E1609" w:rsidP="006E1609">
      <w:pPr>
        <w:pStyle w:val="Standardtekst"/>
        <w:spacing w:line="360" w:lineRule="auto"/>
      </w:pPr>
      <w:r>
        <w:t>Navn:</w:t>
      </w:r>
      <w:r>
        <w:tab/>
      </w:r>
      <w:r>
        <w:tab/>
        <w:t>............................................................................</w:t>
      </w:r>
      <w:r>
        <w:tab/>
        <w:t>Født: ...........................</w:t>
      </w:r>
    </w:p>
    <w:p w:rsidR="006E1609" w:rsidRDefault="006E1609" w:rsidP="006E1609">
      <w:pPr>
        <w:pStyle w:val="Standardtekst"/>
        <w:spacing w:line="360" w:lineRule="auto"/>
      </w:pPr>
      <w:r>
        <w:t>Adresse:</w:t>
      </w:r>
      <w:r>
        <w:tab/>
        <w:t>......................................</w:t>
      </w:r>
      <w:r>
        <w:tab/>
      </w:r>
    </w:p>
    <w:p w:rsidR="006E1609" w:rsidRDefault="006E1609" w:rsidP="006E1609">
      <w:pPr>
        <w:pStyle w:val="Standardtekst"/>
        <w:spacing w:line="360" w:lineRule="auto"/>
      </w:pPr>
      <w:proofErr w:type="spellStart"/>
      <w:r>
        <w:t>Postnr</w:t>
      </w:r>
      <w:proofErr w:type="spellEnd"/>
      <w:r>
        <w:t xml:space="preserve">. </w:t>
      </w:r>
      <w:r>
        <w:tab/>
        <w:t>..............</w:t>
      </w:r>
      <w:r>
        <w:tab/>
      </w:r>
      <w:proofErr w:type="spellStart"/>
      <w:r>
        <w:t>Postadr</w:t>
      </w:r>
      <w:proofErr w:type="spellEnd"/>
      <w:r>
        <w:t>.: .....................................</w:t>
      </w:r>
    </w:p>
    <w:p w:rsidR="006E1609" w:rsidRDefault="006E1609" w:rsidP="006E1609">
      <w:pPr>
        <w:pStyle w:val="Standardtekst"/>
      </w:pPr>
      <w:r>
        <w:t>-----------------------------------------------------------------------------------------------------------------</w:t>
      </w:r>
    </w:p>
    <w:p w:rsidR="006E1609" w:rsidRDefault="006E1609" w:rsidP="006E1609">
      <w:pPr>
        <w:pStyle w:val="Standardtekst"/>
      </w:pPr>
    </w:p>
    <w:p w:rsidR="006E1609" w:rsidRDefault="006E1609" w:rsidP="006E1609">
      <w:pPr>
        <w:pStyle w:val="Standardtekst"/>
        <w:spacing w:line="360" w:lineRule="auto"/>
        <w:rPr>
          <w:rFonts w:ascii="Wingdings" w:hAnsi="Wingdings"/>
        </w:rPr>
      </w:pPr>
      <w:r>
        <w:t xml:space="preserve">Er funksjonshemmingen </w:t>
      </w:r>
      <w:r>
        <w:rPr>
          <w:b/>
        </w:rPr>
        <w:t xml:space="preserve">varig </w:t>
      </w:r>
      <w:r>
        <w:t>(</w:t>
      </w:r>
      <w:proofErr w:type="spellStart"/>
      <w:r>
        <w:t>d.v.s</w:t>
      </w:r>
      <w:proofErr w:type="spellEnd"/>
      <w:r>
        <w:t>. livsvarig)?</w:t>
      </w:r>
      <w:r>
        <w:tab/>
      </w:r>
      <w:proofErr w:type="gramStart"/>
      <w:r>
        <w:t xml:space="preserve">Ja  </w:t>
      </w:r>
      <w:r>
        <w:rPr>
          <w:rFonts w:ascii="Wingdings" w:hAnsi="Wingdings"/>
        </w:rPr>
        <w:t></w:t>
      </w:r>
      <w:proofErr w:type="gramEnd"/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t xml:space="preserve">Nei  </w:t>
      </w:r>
      <w:r>
        <w:rPr>
          <w:rFonts w:ascii="Wingdings" w:hAnsi="Wingdings"/>
        </w:rPr>
        <w:t></w:t>
      </w:r>
    </w:p>
    <w:p w:rsidR="006E1609" w:rsidRDefault="006E1609" w:rsidP="006E1609">
      <w:pPr>
        <w:pStyle w:val="Standardtekst"/>
      </w:pPr>
      <w:r>
        <w:t xml:space="preserve">Har funksjonshemmingen sammenheng </w:t>
      </w:r>
    </w:p>
    <w:p w:rsidR="006E1609" w:rsidRDefault="006E1609" w:rsidP="006E1609">
      <w:pPr>
        <w:pStyle w:val="Standardtekst"/>
        <w:rPr>
          <w:rFonts w:ascii="Wingdings" w:hAnsi="Wingdings"/>
        </w:rPr>
      </w:pPr>
      <w:r>
        <w:t xml:space="preserve">med </w:t>
      </w:r>
      <w:r>
        <w:rPr>
          <w:b/>
        </w:rPr>
        <w:t>høy alder</w:t>
      </w:r>
      <w:r>
        <w:t>?</w:t>
      </w:r>
      <w:r>
        <w:tab/>
      </w:r>
      <w:r>
        <w:tab/>
      </w:r>
      <w:r>
        <w:tab/>
      </w:r>
      <w:r>
        <w:tab/>
      </w:r>
      <w:proofErr w:type="gramStart"/>
      <w:r>
        <w:t xml:space="preserve">Ja  </w:t>
      </w:r>
      <w:r>
        <w:rPr>
          <w:rFonts w:ascii="Wingdings" w:hAnsi="Wingdings"/>
        </w:rPr>
        <w:t></w:t>
      </w:r>
      <w:proofErr w:type="gramEnd"/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t>Delvis</w:t>
      </w:r>
      <w: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t xml:space="preserve">Nei  </w:t>
      </w:r>
      <w:r>
        <w:rPr>
          <w:rFonts w:ascii="Wingdings" w:hAnsi="Wingdings"/>
        </w:rPr>
        <w:t></w:t>
      </w:r>
    </w:p>
    <w:p w:rsidR="006E1609" w:rsidRDefault="006E1609" w:rsidP="006E1609">
      <w:pPr>
        <w:pStyle w:val="Standardtekst"/>
        <w:rPr>
          <w:rFonts w:ascii="Wingdings" w:hAnsi="Wingdings"/>
        </w:rPr>
      </w:pPr>
    </w:p>
    <w:p w:rsidR="006E1609" w:rsidRDefault="006E1609" w:rsidP="006E1609">
      <w:pPr>
        <w:pStyle w:val="Standardtekst"/>
      </w:pPr>
      <w:r>
        <w:rPr>
          <w:b/>
        </w:rPr>
        <w:t>Funksjonshemmingen skyldes:</w:t>
      </w:r>
    </w:p>
    <w:p w:rsidR="006E1609" w:rsidRDefault="006E1609" w:rsidP="006E1609">
      <w:pPr>
        <w:pStyle w:val="Standardtekst"/>
      </w:pPr>
      <w: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ab/>
      </w:r>
      <w:r>
        <w:t>Muskel-/ skjelettsykdom</w:t>
      </w:r>
    </w:p>
    <w:p w:rsidR="006E1609" w:rsidRDefault="006E1609" w:rsidP="006E1609">
      <w:pPr>
        <w:pStyle w:val="Standardtekst"/>
      </w:pPr>
      <w: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ab/>
      </w:r>
      <w:r>
        <w:t>Nevrologisk sykdom</w:t>
      </w:r>
    </w:p>
    <w:p w:rsidR="006E1609" w:rsidRDefault="006E1609" w:rsidP="006E1609">
      <w:pPr>
        <w:pStyle w:val="Standardtekst"/>
        <w:rPr>
          <w:rFonts w:ascii="Wingdings" w:hAnsi="Wingdings"/>
        </w:rPr>
      </w:pPr>
      <w: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ab/>
      </w:r>
      <w:r>
        <w:t>Hjerte-/ karsykdom</w:t>
      </w:r>
    </w:p>
    <w:p w:rsidR="006E1609" w:rsidRDefault="006E1609" w:rsidP="006E1609">
      <w:pPr>
        <w:pStyle w:val="Standardtekst"/>
        <w:rPr>
          <w:rFonts w:ascii="Wingdings" w:hAnsi="Wingdings"/>
        </w:rPr>
      </w:pPr>
      <w:r>
        <w:rPr>
          <w:rFonts w:ascii="Wingdings" w:hAnsi="Wingdings"/>
        </w:rP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ab/>
      </w:r>
      <w:r>
        <w:t>Lungesykdom</w:t>
      </w:r>
    </w:p>
    <w:p w:rsidR="006E1609" w:rsidRDefault="006E1609" w:rsidP="006E1609">
      <w:pPr>
        <w:pStyle w:val="Standardtekst"/>
      </w:pPr>
      <w:r>
        <w:rPr>
          <w:rFonts w:ascii="Wingdings" w:hAnsi="Wingdings"/>
        </w:rP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ab/>
      </w:r>
      <w:r>
        <w:t>Annet</w:t>
      </w:r>
    </w:p>
    <w:p w:rsidR="006E1609" w:rsidRDefault="006E1609" w:rsidP="006E1609">
      <w:pPr>
        <w:pStyle w:val="Standardtekst"/>
      </w:pPr>
    </w:p>
    <w:p w:rsidR="006E1609" w:rsidRDefault="006E1609" w:rsidP="006E1609">
      <w:pPr>
        <w:pStyle w:val="Standardtekst"/>
      </w:pPr>
      <w:r>
        <w:rPr>
          <w:b/>
        </w:rPr>
        <w:t>Søker kan:</w:t>
      </w:r>
    </w:p>
    <w:p w:rsidR="006E1609" w:rsidRDefault="006E1609" w:rsidP="006E1609">
      <w:pPr>
        <w:pStyle w:val="Standardtekst"/>
        <w:rPr>
          <w:rFonts w:ascii="Wingdings" w:hAnsi="Wingdings"/>
        </w:rPr>
      </w:pPr>
      <w:r>
        <w:rPr>
          <w:rFonts w:ascii="Wingdings" w:hAnsi="Wingdings"/>
        </w:rPr>
        <w:tab/>
      </w:r>
      <w:r>
        <w:rPr>
          <w:rFonts w:ascii="Wingdings" w:hAnsi="Wingdings"/>
        </w:rPr>
        <w:t></w:t>
      </w:r>
      <w:r>
        <w:t xml:space="preserve">   ikke gå</w:t>
      </w:r>
      <w:r>
        <w:tab/>
      </w:r>
    </w:p>
    <w:p w:rsidR="006E1609" w:rsidRDefault="006E1609" w:rsidP="006E1609">
      <w:pPr>
        <w:pStyle w:val="Standardtekst"/>
        <w:rPr>
          <w:rFonts w:ascii="Wingdings" w:hAnsi="Wingdings"/>
        </w:rPr>
      </w:pPr>
      <w:r>
        <w:rPr>
          <w:rFonts w:ascii="Wingdings" w:hAnsi="Wingdings"/>
        </w:rPr>
        <w:tab/>
      </w:r>
      <w:r>
        <w:rPr>
          <w:rFonts w:ascii="Wingdings" w:hAnsi="Wingdings"/>
        </w:rPr>
        <w:t></w:t>
      </w:r>
      <w:r>
        <w:t xml:space="preserve">   gå til fots med støtte/ ledsager </w:t>
      </w:r>
      <w:r>
        <w:tab/>
      </w:r>
    </w:p>
    <w:p w:rsidR="006E1609" w:rsidRDefault="006E1609" w:rsidP="006E1609">
      <w:pPr>
        <w:pStyle w:val="Standardtekst"/>
      </w:pPr>
      <w:r>
        <w:rPr>
          <w:rFonts w:ascii="Wingdings" w:hAnsi="Wingdings"/>
        </w:rPr>
        <w:tab/>
      </w:r>
      <w:r>
        <w:rPr>
          <w:rFonts w:ascii="Wingdings" w:hAnsi="Wingdings"/>
        </w:rPr>
        <w:t></w:t>
      </w:r>
      <w:r>
        <w:t xml:space="preserve">   gå, men med nedsatt </w:t>
      </w:r>
      <w:proofErr w:type="spellStart"/>
      <w:r>
        <w:t>forflyningsevne</w:t>
      </w:r>
      <w:proofErr w:type="spellEnd"/>
    </w:p>
    <w:p w:rsidR="006E1609" w:rsidRDefault="006E1609" w:rsidP="006E1609">
      <w:pPr>
        <w:pStyle w:val="Standardtekst"/>
      </w:pPr>
      <w:r>
        <w:tab/>
      </w:r>
      <w:r>
        <w:rPr>
          <w:rFonts w:ascii="Wingdings" w:hAnsi="Wingdings"/>
        </w:rPr>
        <w:t></w:t>
      </w:r>
      <w:r>
        <w:t xml:space="preserve">   gå uten nedsatt </w:t>
      </w:r>
      <w:proofErr w:type="spellStart"/>
      <w:r>
        <w:t>forflytningevne</w:t>
      </w:r>
      <w:proofErr w:type="spellEnd"/>
    </w:p>
    <w:p w:rsidR="006E1609" w:rsidRDefault="006E1609" w:rsidP="006E1609">
      <w:pPr>
        <w:pStyle w:val="Standardtekst"/>
      </w:pPr>
      <w:r>
        <w:tab/>
      </w:r>
      <w:r>
        <w:rPr>
          <w:rFonts w:ascii="Wingdings" w:hAnsi="Wingdings"/>
        </w:rPr>
        <w:t></w:t>
      </w:r>
      <w:r>
        <w:t xml:space="preserve">   ikke gå på ski</w:t>
      </w:r>
    </w:p>
    <w:p w:rsidR="006E1609" w:rsidRDefault="006E1609" w:rsidP="006E1609">
      <w:pPr>
        <w:pStyle w:val="Standardtekst"/>
      </w:pPr>
      <w:r>
        <w:tab/>
      </w:r>
      <w:r>
        <w:rPr>
          <w:rFonts w:ascii="Wingdings" w:hAnsi="Wingdings"/>
        </w:rPr>
        <w:t></w:t>
      </w:r>
      <w:r>
        <w:t xml:space="preserve">   gå mindre enn 2 km på ski</w:t>
      </w:r>
    </w:p>
    <w:p w:rsidR="006E1609" w:rsidRDefault="006E1609" w:rsidP="006E1609">
      <w:pPr>
        <w:pStyle w:val="Standardtekst"/>
      </w:pPr>
      <w:r>
        <w:tab/>
      </w:r>
      <w:r>
        <w:rPr>
          <w:rFonts w:ascii="Wingdings" w:hAnsi="Wingdings"/>
        </w:rPr>
        <w:t></w:t>
      </w:r>
      <w:r>
        <w:t xml:space="preserve">   gå lengre enn 2 km på ski</w:t>
      </w:r>
    </w:p>
    <w:p w:rsidR="006E1609" w:rsidRDefault="006E1609" w:rsidP="006E1609">
      <w:pPr>
        <w:pStyle w:val="Standardtekst"/>
      </w:pPr>
    </w:p>
    <w:p w:rsidR="006E1609" w:rsidRDefault="006E1609" w:rsidP="006E1609">
      <w:pPr>
        <w:pStyle w:val="Standardtekst"/>
      </w:pPr>
      <w:r>
        <w:t xml:space="preserve">Nærmere beskrivelse av funksjonshemmingen og betydning for </w:t>
      </w:r>
      <w:r>
        <w:rPr>
          <w:b/>
        </w:rPr>
        <w:t>gangfunksjonen</w:t>
      </w:r>
      <w:r>
        <w:t>:</w:t>
      </w:r>
    </w:p>
    <w:p w:rsidR="006E1609" w:rsidRDefault="006E1609" w:rsidP="006E1609">
      <w:pPr>
        <w:pStyle w:val="Standardtekst"/>
      </w:pPr>
      <w:r>
        <w:t xml:space="preserve">.................................................................................................................................................. </w:t>
      </w:r>
    </w:p>
    <w:p w:rsidR="006E1609" w:rsidRDefault="006E1609" w:rsidP="006E1609">
      <w:pPr>
        <w:pStyle w:val="Standardtekst"/>
      </w:pPr>
      <w:r>
        <w:t>..................................................................................................................................................</w:t>
      </w:r>
    </w:p>
    <w:p w:rsidR="006E1609" w:rsidRDefault="006E1609" w:rsidP="006E1609">
      <w:pPr>
        <w:pStyle w:val="Standardtekst"/>
      </w:pPr>
      <w:r>
        <w:t>..................................................................................................................................................</w:t>
      </w:r>
    </w:p>
    <w:p w:rsidR="006E1609" w:rsidRDefault="006E1609" w:rsidP="006E1609">
      <w:pPr>
        <w:pStyle w:val="Standardtekst"/>
      </w:pPr>
      <w:r>
        <w:t>..................................................................................................................................................</w:t>
      </w:r>
    </w:p>
    <w:p w:rsidR="006E1609" w:rsidRDefault="006E1609" w:rsidP="006E1609">
      <w:pPr>
        <w:pStyle w:val="Standardtekst"/>
      </w:pPr>
    </w:p>
    <w:p w:rsidR="006E1609" w:rsidRDefault="006E1609" w:rsidP="006E1609">
      <w:pPr>
        <w:pStyle w:val="Standardtekst"/>
        <w:rPr>
          <w:rFonts w:ascii="Wingdings" w:hAnsi="Wingdings"/>
        </w:rPr>
      </w:pPr>
      <w:r>
        <w:t xml:space="preserve">Er funksjonshemmingen </w:t>
      </w:r>
      <w:r>
        <w:rPr>
          <w:b/>
        </w:rPr>
        <w:t>forenlig med at søker kjører skuter</w:t>
      </w:r>
      <w:r>
        <w:t>?</w:t>
      </w:r>
      <w:r>
        <w:tab/>
      </w:r>
      <w:r>
        <w:tab/>
        <w:t xml:space="preserve">Ja   </w:t>
      </w:r>
      <w:r>
        <w:rPr>
          <w:rFonts w:ascii="Wingdings" w:hAnsi="Wingdings"/>
        </w:rPr>
        <w:t></w:t>
      </w:r>
      <w:r>
        <w:rPr>
          <w:rFonts w:ascii="Wingdings" w:hAnsi="Wingdings"/>
        </w:rPr>
        <w:tab/>
      </w:r>
      <w:r>
        <w:t xml:space="preserve">     Nei   </w:t>
      </w:r>
      <w:r>
        <w:rPr>
          <w:rFonts w:ascii="Wingdings" w:hAnsi="Wingdings"/>
        </w:rPr>
        <w:t></w:t>
      </w:r>
    </w:p>
    <w:p w:rsidR="006E1609" w:rsidRDefault="006E1609" w:rsidP="006E1609">
      <w:pPr>
        <w:pStyle w:val="Standardtekst"/>
      </w:pPr>
      <w:r>
        <w:t>Hvis nei - hvorfor:</w:t>
      </w:r>
    </w:p>
    <w:p w:rsidR="006E1609" w:rsidRDefault="006E1609" w:rsidP="006E1609">
      <w:pPr>
        <w:pStyle w:val="Standardtekst"/>
      </w:pPr>
      <w: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t>helsetilstanden kan forverres</w:t>
      </w:r>
    </w:p>
    <w:p w:rsidR="006E1609" w:rsidRDefault="006E1609" w:rsidP="006E1609">
      <w:pPr>
        <w:pStyle w:val="Standardtekst"/>
      </w:pPr>
      <w: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t>funksjonshemmingen kan gjøre kjøringen uforsvarlig</w:t>
      </w:r>
    </w:p>
    <w:p w:rsidR="006E1609" w:rsidRDefault="006E1609" w:rsidP="006E1609">
      <w:pPr>
        <w:pStyle w:val="Standardtekst"/>
      </w:pPr>
      <w: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t>annet ...........................................................................</w:t>
      </w:r>
    </w:p>
    <w:p w:rsidR="006E1609" w:rsidRDefault="006E1609" w:rsidP="006E1609">
      <w:pPr>
        <w:pStyle w:val="Standardtekst"/>
      </w:pPr>
    </w:p>
    <w:p w:rsidR="006E1609" w:rsidRDefault="006E1609" w:rsidP="006E1609">
      <w:pPr>
        <w:pStyle w:val="Standardtekst"/>
        <w:rPr>
          <w:rFonts w:ascii="Wingdings" w:hAnsi="Wingdings"/>
        </w:rPr>
      </w:pPr>
      <w:r>
        <w:t xml:space="preserve">Er funksjonshemmingen forenlig med at </w:t>
      </w:r>
      <w:r>
        <w:rPr>
          <w:b/>
        </w:rPr>
        <w:t>søker transporteres på skuter</w:t>
      </w:r>
      <w:r>
        <w:t xml:space="preserve">? </w:t>
      </w:r>
      <w:r>
        <w:tab/>
        <w:t xml:space="preserve">Ja   </w:t>
      </w:r>
      <w:r>
        <w:rPr>
          <w:rFonts w:ascii="Wingdings" w:hAnsi="Wingdings"/>
        </w:rPr>
        <w:t></w:t>
      </w:r>
      <w:r>
        <w:rPr>
          <w:rFonts w:ascii="Wingdings" w:hAnsi="Wingdings"/>
        </w:rPr>
        <w:tab/>
      </w:r>
      <w:r>
        <w:t xml:space="preserve">     Nei   </w:t>
      </w:r>
      <w:r>
        <w:rPr>
          <w:rFonts w:ascii="Wingdings" w:hAnsi="Wingdings"/>
        </w:rPr>
        <w:t></w:t>
      </w:r>
    </w:p>
    <w:p w:rsidR="006E1609" w:rsidRDefault="006E1609" w:rsidP="006E1609">
      <w:pPr>
        <w:pStyle w:val="Standardtekst"/>
        <w:rPr>
          <w:rFonts w:ascii="Wingdings" w:hAnsi="Wingdings"/>
        </w:rPr>
      </w:pPr>
    </w:p>
    <w:p w:rsidR="006E1609" w:rsidRDefault="006E1609" w:rsidP="006E1609">
      <w:pPr>
        <w:pStyle w:val="Standardtekst"/>
      </w:pPr>
    </w:p>
    <w:p w:rsidR="006E1609" w:rsidRDefault="006E1609" w:rsidP="006E1609">
      <w:pPr>
        <w:pStyle w:val="Standardtekst"/>
      </w:pPr>
      <w:r>
        <w:t>Dato:</w:t>
      </w:r>
      <w:r>
        <w:tab/>
        <w:t>...................</w:t>
      </w:r>
      <w:r>
        <w:tab/>
      </w:r>
      <w:r>
        <w:tab/>
        <w:t>Underskrift/ stempel:</w:t>
      </w:r>
      <w:r>
        <w:tab/>
        <w:t>.........................................................</w:t>
      </w:r>
    </w:p>
    <w:p w:rsidR="006E1609" w:rsidRDefault="006E1609" w:rsidP="006E1609">
      <w:r>
        <w:br w:type="page"/>
      </w:r>
    </w:p>
    <w:p w:rsidR="006E1609" w:rsidRDefault="006E1609" w:rsidP="006E1609"/>
    <w:p w:rsidR="006E1609" w:rsidRDefault="006E1609" w:rsidP="006E1609">
      <w:pPr>
        <w:tabs>
          <w:tab w:val="left" w:pos="3686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Hjemmelsgrunnlaget for dispensasjon for </w:t>
      </w:r>
      <w:proofErr w:type="spellStart"/>
      <w:r>
        <w:rPr>
          <w:b/>
          <w:sz w:val="24"/>
          <w:u w:val="single"/>
        </w:rPr>
        <w:t>funksjonhemmede</w:t>
      </w:r>
      <w:proofErr w:type="spellEnd"/>
      <w:r>
        <w:rPr>
          <w:b/>
          <w:sz w:val="24"/>
          <w:u w:val="single"/>
        </w:rPr>
        <w:t xml:space="preserve"> / bevegelseshemmede for bruk av snøskuter</w:t>
      </w:r>
    </w:p>
    <w:p w:rsidR="006E1609" w:rsidRDefault="006E1609" w:rsidP="006E1609">
      <w:pPr>
        <w:rPr>
          <w:b/>
          <w:sz w:val="24"/>
        </w:rPr>
      </w:pPr>
    </w:p>
    <w:p w:rsidR="006E1609" w:rsidRDefault="006E1609" w:rsidP="006E1609">
      <w:pPr>
        <w:rPr>
          <w:b/>
          <w:sz w:val="24"/>
        </w:rPr>
      </w:pPr>
    </w:p>
    <w:p w:rsidR="006E1609" w:rsidRDefault="006E1609" w:rsidP="006E1609">
      <w:pPr>
        <w:rPr>
          <w:b/>
          <w:sz w:val="24"/>
        </w:rPr>
      </w:pPr>
      <w:r>
        <w:rPr>
          <w:b/>
          <w:sz w:val="24"/>
        </w:rPr>
        <w:t>Nasjonal forskrift av 15. mai 1988 for bruk av motorkjøretøyer i utmark og islagte vann</w:t>
      </w:r>
    </w:p>
    <w:p w:rsidR="006E1609" w:rsidRDefault="006E1609" w:rsidP="006E1609">
      <w:pPr>
        <w:rPr>
          <w:sz w:val="24"/>
        </w:rPr>
      </w:pPr>
      <w:r>
        <w:rPr>
          <w:sz w:val="24"/>
        </w:rPr>
        <w:t>(gitt med hjemmel i lov om motorferdsel i utmark og vassdrag av 10. juli 1977 nr. 82 § 4a)</w:t>
      </w:r>
    </w:p>
    <w:p w:rsidR="006E1609" w:rsidRDefault="006E1609" w:rsidP="006E1609">
      <w:pPr>
        <w:rPr>
          <w:b/>
          <w:sz w:val="24"/>
        </w:rPr>
      </w:pPr>
    </w:p>
    <w:p w:rsidR="006E1609" w:rsidRDefault="006E1609" w:rsidP="006E1609">
      <w:pPr>
        <w:ind w:left="708"/>
        <w:rPr>
          <w:b/>
          <w:sz w:val="24"/>
        </w:rPr>
      </w:pPr>
    </w:p>
    <w:p w:rsidR="006E1609" w:rsidRDefault="006E1609" w:rsidP="006E1609">
      <w:pPr>
        <w:ind w:left="1440" w:hanging="732"/>
        <w:rPr>
          <w:sz w:val="24"/>
        </w:rPr>
      </w:pPr>
      <w:r>
        <w:rPr>
          <w:b/>
          <w:sz w:val="24"/>
        </w:rPr>
        <w:t xml:space="preserve">§ 5 </w:t>
      </w:r>
      <w:proofErr w:type="gramStart"/>
      <w:r>
        <w:rPr>
          <w:b/>
          <w:sz w:val="24"/>
        </w:rPr>
        <w:t xml:space="preserve">b:   </w:t>
      </w:r>
      <w:proofErr w:type="gramEnd"/>
      <w:r>
        <w:rPr>
          <w:b/>
          <w:sz w:val="24"/>
        </w:rPr>
        <w:t xml:space="preserve">Etter skriftlig søknad kan kommunestyret gi tillatelse til bruk av snøscooter for funksjonshemmede </w:t>
      </w:r>
      <w:r>
        <w:rPr>
          <w:sz w:val="24"/>
        </w:rPr>
        <w:t>(myndigheten er som regel delegert til kommunal tjenestemann eller til et eget politisk utvalg)</w:t>
      </w:r>
    </w:p>
    <w:p w:rsidR="006E1609" w:rsidRDefault="006E1609" w:rsidP="006E1609">
      <w:pPr>
        <w:ind w:left="708"/>
        <w:rPr>
          <w:sz w:val="24"/>
        </w:rPr>
      </w:pPr>
    </w:p>
    <w:p w:rsidR="006E1609" w:rsidRDefault="006E1609" w:rsidP="006E1609">
      <w:pPr>
        <w:ind w:left="708"/>
        <w:rPr>
          <w:sz w:val="24"/>
        </w:rPr>
      </w:pPr>
    </w:p>
    <w:p w:rsidR="006E1609" w:rsidRDefault="006E1609" w:rsidP="006E1609">
      <w:pPr>
        <w:ind w:left="1440" w:hanging="732"/>
        <w:rPr>
          <w:sz w:val="24"/>
        </w:rPr>
      </w:pPr>
      <w:r>
        <w:rPr>
          <w:b/>
          <w:sz w:val="24"/>
        </w:rPr>
        <w:t>§</w:t>
      </w:r>
      <w:proofErr w:type="gramStart"/>
      <w:r>
        <w:rPr>
          <w:b/>
          <w:sz w:val="24"/>
        </w:rPr>
        <w:t xml:space="preserve">6:  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 xml:space="preserve">I unntakstilfelle kan kommunestyret – eller et annet folkevalgt organ som kommunestyret bestemmer – etter skriftlig søknad gi tillatelse til kjøring utover §§ 2, 3, 4 og 5 </w:t>
      </w:r>
      <w:r>
        <w:rPr>
          <w:sz w:val="24"/>
        </w:rPr>
        <w:t xml:space="preserve">(direkte hjemmel i forskriften for kjøring, eller etter dispensasjon (§5)) </w:t>
      </w:r>
      <w:r>
        <w:rPr>
          <w:b/>
          <w:sz w:val="24"/>
        </w:rPr>
        <w:t xml:space="preserve">dersom søkeren påviser et særlig behov som ikke knytter seg til turkjøring og som ikke kan dekkes på annen måte.  Før eventuell tillatelse gis, skal transportbehovet </w:t>
      </w:r>
      <w:proofErr w:type="gramStart"/>
      <w:r>
        <w:rPr>
          <w:b/>
          <w:sz w:val="24"/>
        </w:rPr>
        <w:t>vurderes  mot</w:t>
      </w:r>
      <w:proofErr w:type="gramEnd"/>
      <w:r>
        <w:rPr>
          <w:b/>
          <w:sz w:val="24"/>
        </w:rPr>
        <w:t xml:space="preserve"> mulige skader og ulemper i forhold til et mål om  å redusere motorferdselen til et minimum.</w:t>
      </w:r>
    </w:p>
    <w:p w:rsidR="006E1609" w:rsidRDefault="006E1609" w:rsidP="006E1609">
      <w:pPr>
        <w:pStyle w:val="Standardtekst"/>
        <w:rPr>
          <w:sz w:val="32"/>
        </w:rPr>
      </w:pPr>
    </w:p>
    <w:p w:rsidR="00C22AD3" w:rsidRDefault="00C22AD3"/>
    <w:sectPr w:rsidR="00C2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0E2AEC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09"/>
    <w:rsid w:val="00141AC5"/>
    <w:rsid w:val="00483AF8"/>
    <w:rsid w:val="006E1609"/>
    <w:rsid w:val="00C2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8D7DC-3F31-4179-812B-E9A6D91C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6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tekst">
    <w:name w:val="Standardtekst"/>
    <w:basedOn w:val="Normal"/>
    <w:rsid w:val="006E1609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E160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1609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Hanssen, Hanne Margot Karbøl</dc:creator>
  <cp:keywords/>
  <dc:description/>
  <cp:lastModifiedBy>Skogstad, Øyvind</cp:lastModifiedBy>
  <cp:revision>2</cp:revision>
  <cp:lastPrinted>2018-01-31T10:36:00Z</cp:lastPrinted>
  <dcterms:created xsi:type="dcterms:W3CDTF">2019-03-08T20:30:00Z</dcterms:created>
  <dcterms:modified xsi:type="dcterms:W3CDTF">2019-03-08T20:30:00Z</dcterms:modified>
</cp:coreProperties>
</file>