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blegtext" type="frame"/>
    </v:background>
  </w:background>
  <w:body>
    <w:p w:rsidR="00300C55" w:rsidRPr="00813816" w:rsidRDefault="00D331D2">
      <w:pPr>
        <w:pStyle w:val="Overskrift1"/>
        <w:rPr>
          <w:rFonts w:ascii="Verdana" w:hAnsi="Verdana"/>
          <w:lang w:val="nn-NO"/>
        </w:rPr>
      </w:pPr>
      <w:bookmarkStart w:id="0" w:name="_GoBack"/>
      <w:bookmarkEnd w:id="0"/>
      <w:r w:rsidRPr="00813816">
        <w:rPr>
          <w:rFonts w:ascii="Verdana" w:hAnsi="Verdana"/>
          <w:lang w:val="nn-NO"/>
        </w:rPr>
        <w:t>Rogaland</w:t>
      </w:r>
      <w:r w:rsidR="0098237C" w:rsidRPr="00813816">
        <w:rPr>
          <w:rFonts w:ascii="Verdana" w:hAnsi="Verdana"/>
          <w:lang w:val="nn-NO"/>
        </w:rPr>
        <w:t xml:space="preserve"> </w:t>
      </w:r>
      <w:r w:rsidR="00CE2604" w:rsidRPr="00813816">
        <w:rPr>
          <w:rFonts w:ascii="Verdana" w:hAnsi="Verdana"/>
          <w:lang w:val="nn-NO"/>
        </w:rPr>
        <w:t xml:space="preserve">fylke </w:t>
      </w:r>
    </w:p>
    <w:p w:rsidR="00454485" w:rsidRPr="00813816" w:rsidRDefault="00454485" w:rsidP="00454485">
      <w:pPr>
        <w:rPr>
          <w:lang w:val="nn-NO"/>
        </w:rPr>
      </w:pPr>
    </w:p>
    <w:p w:rsidR="0053785C" w:rsidRPr="00813816" w:rsidRDefault="0053785C" w:rsidP="0053785C">
      <w:pPr>
        <w:pStyle w:val="Overskrift2"/>
        <w:rPr>
          <w:rFonts w:ascii="Verdana" w:hAnsi="Verdana"/>
          <w:b/>
          <w:bCs/>
          <w:i/>
          <w:iCs/>
          <w:lang w:val="nn-NO"/>
        </w:rPr>
      </w:pPr>
      <w:r w:rsidRPr="00813816">
        <w:rPr>
          <w:rFonts w:ascii="Verdana" w:hAnsi="Verdana"/>
          <w:b/>
          <w:bCs/>
          <w:i/>
          <w:iCs/>
          <w:lang w:val="nn-NO"/>
        </w:rPr>
        <w:t xml:space="preserve">Anslag på vekst i frie inntekter </w:t>
      </w:r>
    </w:p>
    <w:p w:rsidR="0053785C" w:rsidRPr="00813816" w:rsidRDefault="0053785C" w:rsidP="0053785C">
      <w:pPr>
        <w:rPr>
          <w:lang w:val="nn-NO"/>
        </w:rPr>
      </w:pPr>
    </w:p>
    <w:p w:rsidR="005C7544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Den nominelle veksten i kommunesektorens frie inntekter fra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4</w:t>
      </w:r>
      <w:r w:rsidR="00F9520E">
        <w:rPr>
          <w:rFonts w:ascii="Verdana" w:hAnsi="Verdana"/>
          <w:sz w:val="22"/>
          <w:szCs w:val="22"/>
        </w:rPr>
        <w:t xml:space="preserve"> til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 xml:space="preserve">5 </w:t>
      </w:r>
      <w:r w:rsidRPr="00E512DD">
        <w:rPr>
          <w:rFonts w:ascii="Verdana" w:hAnsi="Verdana"/>
          <w:sz w:val="22"/>
          <w:szCs w:val="22"/>
        </w:rPr>
        <w:t>er</w:t>
      </w:r>
      <w:r w:rsidR="003E25ED" w:rsidRPr="00E512DD">
        <w:rPr>
          <w:rFonts w:ascii="Verdana" w:hAnsi="Verdana"/>
          <w:sz w:val="22"/>
          <w:szCs w:val="22"/>
        </w:rPr>
        <w:t xml:space="preserve"> anslått til </w:t>
      </w:r>
      <w:r w:rsidR="008043D2">
        <w:rPr>
          <w:rFonts w:ascii="Verdana" w:hAnsi="Verdana"/>
          <w:sz w:val="22"/>
          <w:szCs w:val="22"/>
        </w:rPr>
        <w:t>4,</w:t>
      </w:r>
      <w:r w:rsidR="00921B11">
        <w:rPr>
          <w:rFonts w:ascii="Verdana" w:hAnsi="Verdana"/>
          <w:sz w:val="22"/>
          <w:szCs w:val="22"/>
        </w:rPr>
        <w:t xml:space="preserve">7 </w:t>
      </w:r>
      <w:r w:rsidRPr="00E512DD">
        <w:rPr>
          <w:rFonts w:ascii="Verdana" w:hAnsi="Verdana"/>
          <w:sz w:val="22"/>
          <w:szCs w:val="22"/>
        </w:rPr>
        <w:t>prosent</w:t>
      </w:r>
      <w:r w:rsidR="005575C5">
        <w:rPr>
          <w:rFonts w:ascii="Verdana" w:hAnsi="Verdana"/>
          <w:sz w:val="22"/>
          <w:szCs w:val="22"/>
        </w:rPr>
        <w:t xml:space="preserve"> regnet</w:t>
      </w:r>
      <w:r w:rsidR="00F9520E">
        <w:rPr>
          <w:rFonts w:ascii="Verdana" w:hAnsi="Verdana"/>
          <w:sz w:val="22"/>
          <w:szCs w:val="22"/>
        </w:rPr>
        <w:t xml:space="preserve"> fra</w:t>
      </w:r>
      <w:r w:rsidR="00E269FD">
        <w:rPr>
          <w:rFonts w:ascii="Verdana" w:hAnsi="Verdana"/>
          <w:sz w:val="22"/>
          <w:szCs w:val="22"/>
        </w:rPr>
        <w:t xml:space="preserve"> </w:t>
      </w:r>
      <w:r w:rsidR="00E46BE7" w:rsidRPr="00E512DD">
        <w:rPr>
          <w:rFonts w:ascii="Verdana" w:hAnsi="Verdana"/>
          <w:sz w:val="22"/>
          <w:szCs w:val="22"/>
        </w:rPr>
        <w:t xml:space="preserve">anslag på regnskap </w:t>
      </w:r>
      <w:r w:rsidR="00F9520E">
        <w:rPr>
          <w:rFonts w:ascii="Verdana" w:hAnsi="Verdana"/>
          <w:sz w:val="22"/>
          <w:szCs w:val="22"/>
        </w:rPr>
        <w:t xml:space="preserve">for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4</w:t>
      </w:r>
      <w:r w:rsidR="008D21F6">
        <w:rPr>
          <w:rFonts w:ascii="Verdana" w:hAnsi="Verdana"/>
          <w:sz w:val="22"/>
          <w:szCs w:val="22"/>
        </w:rPr>
        <w:t>.</w:t>
      </w:r>
    </w:p>
    <w:p w:rsidR="005C7544" w:rsidRPr="00E512DD" w:rsidRDefault="005C7544" w:rsidP="00867AD5">
      <w:pPr>
        <w:rPr>
          <w:rFonts w:ascii="Verdana" w:hAnsi="Verdana"/>
          <w:sz w:val="22"/>
          <w:szCs w:val="22"/>
        </w:rPr>
      </w:pPr>
    </w:p>
    <w:p w:rsidR="00867AD5" w:rsidRPr="00E512DD" w:rsidRDefault="00455757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Anslag</w:t>
      </w:r>
      <w:r w:rsidR="00E83803">
        <w:rPr>
          <w:rFonts w:ascii="Verdana" w:hAnsi="Verdana"/>
          <w:sz w:val="22"/>
          <w:szCs w:val="22"/>
        </w:rPr>
        <w:t>et</w:t>
      </w:r>
      <w:r w:rsidRPr="00E512DD">
        <w:rPr>
          <w:rFonts w:ascii="Verdana" w:hAnsi="Verdana"/>
          <w:sz w:val="22"/>
          <w:szCs w:val="22"/>
        </w:rPr>
        <w:t xml:space="preserve"> på </w:t>
      </w:r>
      <w:r w:rsidR="00F50EC5" w:rsidRPr="00E512DD">
        <w:rPr>
          <w:rFonts w:ascii="Verdana" w:hAnsi="Verdana"/>
          <w:sz w:val="22"/>
          <w:szCs w:val="22"/>
        </w:rPr>
        <w:t xml:space="preserve">kommunesektorens </w:t>
      </w:r>
      <w:r w:rsidRPr="00E512DD">
        <w:rPr>
          <w:rFonts w:ascii="Verdana" w:hAnsi="Verdana"/>
          <w:sz w:val="22"/>
          <w:szCs w:val="22"/>
        </w:rPr>
        <w:t xml:space="preserve">frie inntekter i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>inkluderer rammetilskudd og skatt</w:t>
      </w:r>
      <w:r w:rsidR="00F50EC5" w:rsidRPr="00E512DD">
        <w:rPr>
          <w:rFonts w:ascii="Verdana" w:hAnsi="Verdana"/>
          <w:sz w:val="22"/>
          <w:szCs w:val="22"/>
        </w:rPr>
        <w:t>er i alt</w:t>
      </w:r>
      <w:r w:rsidR="00FE3F40" w:rsidRPr="00E512DD">
        <w:rPr>
          <w:rFonts w:ascii="Verdana" w:hAnsi="Verdana"/>
          <w:sz w:val="22"/>
          <w:szCs w:val="22"/>
        </w:rPr>
        <w:t xml:space="preserve"> (inkludert inntektsutjevning)</w:t>
      </w:r>
      <w:r w:rsidRPr="00E512DD">
        <w:rPr>
          <w:rFonts w:ascii="Verdana" w:hAnsi="Verdana"/>
          <w:sz w:val="22"/>
          <w:szCs w:val="22"/>
        </w:rPr>
        <w:t xml:space="preserve">. </w:t>
      </w:r>
      <w:r w:rsidR="00FE3F40" w:rsidRPr="00E512DD">
        <w:rPr>
          <w:rFonts w:ascii="Verdana" w:hAnsi="Verdana"/>
          <w:sz w:val="22"/>
          <w:szCs w:val="22"/>
        </w:rPr>
        <w:t>I anslaget på frie inntekter på kommunenivå er e</w:t>
      </w:r>
      <w:r w:rsidRPr="00E512DD">
        <w:rPr>
          <w:rFonts w:ascii="Verdana" w:hAnsi="Verdana"/>
          <w:sz w:val="22"/>
          <w:szCs w:val="22"/>
        </w:rPr>
        <w:t>ien</w:t>
      </w:r>
      <w:r w:rsidR="00432AAD" w:rsidRPr="00E512DD">
        <w:rPr>
          <w:rFonts w:ascii="Verdana" w:hAnsi="Verdana"/>
          <w:sz w:val="22"/>
          <w:szCs w:val="22"/>
        </w:rPr>
        <w:t xml:space="preserve">domsskatt og </w:t>
      </w:r>
      <w:proofErr w:type="spellStart"/>
      <w:r w:rsidR="00432AAD" w:rsidRPr="00E512DD">
        <w:rPr>
          <w:rFonts w:ascii="Verdana" w:hAnsi="Verdana"/>
          <w:sz w:val="22"/>
          <w:szCs w:val="22"/>
        </w:rPr>
        <w:t>konsesjonskraftinntekter</w:t>
      </w:r>
      <w:proofErr w:type="spellEnd"/>
      <w:r w:rsidR="00432AAD" w:rsidRPr="00E512DD">
        <w:rPr>
          <w:rFonts w:ascii="Verdana" w:hAnsi="Verdana"/>
          <w:sz w:val="22"/>
          <w:szCs w:val="22"/>
        </w:rPr>
        <w:t xml:space="preserve"> </w:t>
      </w:r>
      <w:r w:rsidR="00FE3F40" w:rsidRPr="00E512DD">
        <w:rPr>
          <w:rFonts w:ascii="Verdana" w:hAnsi="Verdana"/>
          <w:sz w:val="22"/>
          <w:szCs w:val="22"/>
        </w:rPr>
        <w:t>ikke inkludert.</w:t>
      </w:r>
      <w:r w:rsidR="00867AD5" w:rsidRPr="00E512DD">
        <w:rPr>
          <w:rFonts w:ascii="Verdana" w:hAnsi="Verdana"/>
          <w:sz w:val="22"/>
          <w:szCs w:val="22"/>
        </w:rPr>
        <w:t xml:space="preserve"> </w:t>
      </w:r>
      <w:r w:rsidR="00E46BE7" w:rsidRPr="00E512DD">
        <w:rPr>
          <w:rFonts w:ascii="Verdana" w:hAnsi="Verdana"/>
          <w:sz w:val="22"/>
          <w:szCs w:val="22"/>
        </w:rPr>
        <w:t>Inntektsv</w:t>
      </w:r>
      <w:r w:rsidR="00867AD5" w:rsidRPr="00E512DD">
        <w:rPr>
          <w:rFonts w:ascii="Verdana" w:hAnsi="Verdana"/>
          <w:sz w:val="22"/>
          <w:szCs w:val="22"/>
        </w:rPr>
        <w:t xml:space="preserve">eksten </w:t>
      </w:r>
      <w:r w:rsidR="000472EC" w:rsidRPr="00E512DD">
        <w:rPr>
          <w:rFonts w:ascii="Verdana" w:hAnsi="Verdana"/>
          <w:sz w:val="22"/>
          <w:szCs w:val="22"/>
        </w:rPr>
        <w:t xml:space="preserve">er </w:t>
      </w:r>
      <w:r w:rsidR="00E46BE7" w:rsidRPr="00E512DD">
        <w:rPr>
          <w:rFonts w:ascii="Verdana" w:hAnsi="Verdana"/>
          <w:sz w:val="22"/>
          <w:szCs w:val="22"/>
        </w:rPr>
        <w:t>vist i 1</w:t>
      </w:r>
      <w:r w:rsidR="00E83803">
        <w:rPr>
          <w:rFonts w:ascii="Verdana" w:hAnsi="Verdana"/>
          <w:sz w:val="22"/>
          <w:szCs w:val="22"/>
        </w:rPr>
        <w:t> </w:t>
      </w:r>
      <w:r w:rsidR="00E46BE7" w:rsidRPr="00E512DD">
        <w:rPr>
          <w:rFonts w:ascii="Verdana" w:hAnsi="Verdana"/>
          <w:sz w:val="22"/>
          <w:szCs w:val="22"/>
        </w:rPr>
        <w:t xml:space="preserve">000 kroner </w:t>
      </w:r>
      <w:r w:rsidR="00B756CD" w:rsidRPr="00E512DD">
        <w:rPr>
          <w:rFonts w:ascii="Verdana" w:hAnsi="Verdana"/>
          <w:sz w:val="22"/>
          <w:szCs w:val="22"/>
        </w:rPr>
        <w:t xml:space="preserve">og </w:t>
      </w:r>
      <w:r w:rsidR="001E0F9A" w:rsidRPr="00E512DD">
        <w:rPr>
          <w:rFonts w:ascii="Verdana" w:hAnsi="Verdana"/>
          <w:sz w:val="22"/>
          <w:szCs w:val="22"/>
        </w:rPr>
        <w:t xml:space="preserve">i </w:t>
      </w:r>
      <w:r w:rsidR="00B756CD" w:rsidRPr="00E512DD">
        <w:rPr>
          <w:rFonts w:ascii="Verdana" w:hAnsi="Verdana"/>
          <w:sz w:val="22"/>
          <w:szCs w:val="22"/>
        </w:rPr>
        <w:t>prosent</w:t>
      </w:r>
      <w:r w:rsidR="004A4873">
        <w:rPr>
          <w:rFonts w:ascii="Verdana" w:hAnsi="Verdana"/>
          <w:sz w:val="22"/>
          <w:szCs w:val="22"/>
        </w:rPr>
        <w:t xml:space="preserve"> </w:t>
      </w:r>
      <w:r w:rsidR="008043D2">
        <w:rPr>
          <w:rFonts w:ascii="Verdana" w:hAnsi="Verdana"/>
          <w:sz w:val="22"/>
          <w:szCs w:val="22"/>
        </w:rPr>
        <w:t>regnet fra anslag på regnskap for 2014</w:t>
      </w:r>
      <w:r w:rsidR="00F9520E">
        <w:rPr>
          <w:rFonts w:ascii="Verdana" w:hAnsi="Verdana"/>
          <w:sz w:val="22"/>
          <w:szCs w:val="22"/>
        </w:rPr>
        <w:t>.</w:t>
      </w:r>
      <w:r w:rsidR="00E46BE7" w:rsidRPr="00E512DD">
        <w:rPr>
          <w:rFonts w:ascii="Verdana" w:hAnsi="Verdana"/>
          <w:sz w:val="22"/>
          <w:szCs w:val="22"/>
        </w:rPr>
        <w:t xml:space="preserve"> </w:t>
      </w:r>
      <w:r w:rsidR="005575C5">
        <w:rPr>
          <w:rFonts w:ascii="Verdana" w:hAnsi="Verdana"/>
          <w:sz w:val="22"/>
          <w:szCs w:val="22"/>
        </w:rPr>
        <w:t>V</w:t>
      </w:r>
      <w:r w:rsidR="00E46BE7" w:rsidRPr="00E512DD">
        <w:rPr>
          <w:rFonts w:ascii="Verdana" w:hAnsi="Verdana"/>
          <w:sz w:val="22"/>
          <w:szCs w:val="22"/>
        </w:rPr>
        <w:t>ekstanslag</w:t>
      </w:r>
      <w:r w:rsidR="005575C5">
        <w:rPr>
          <w:rFonts w:ascii="Verdana" w:hAnsi="Verdana"/>
          <w:sz w:val="22"/>
          <w:szCs w:val="22"/>
        </w:rPr>
        <w:t>e</w:t>
      </w:r>
      <w:r w:rsidR="00006182">
        <w:rPr>
          <w:rFonts w:ascii="Verdana" w:hAnsi="Verdana"/>
          <w:sz w:val="22"/>
          <w:szCs w:val="22"/>
        </w:rPr>
        <w:t>t</w:t>
      </w:r>
      <w:r w:rsidR="00E46BE7" w:rsidRPr="00E512DD">
        <w:rPr>
          <w:rFonts w:ascii="Verdana" w:hAnsi="Verdana"/>
          <w:sz w:val="22"/>
          <w:szCs w:val="22"/>
        </w:rPr>
        <w:t xml:space="preserve"> </w:t>
      </w:r>
      <w:r w:rsidR="00B756CD" w:rsidRPr="00E512DD">
        <w:rPr>
          <w:rFonts w:ascii="Verdana" w:hAnsi="Verdana"/>
          <w:sz w:val="22"/>
          <w:szCs w:val="22"/>
        </w:rPr>
        <w:t>er korrigert</w:t>
      </w:r>
      <w:r w:rsidR="00867AD5" w:rsidRPr="00E512DD">
        <w:rPr>
          <w:rFonts w:ascii="Verdana" w:hAnsi="Verdana"/>
          <w:sz w:val="22"/>
          <w:szCs w:val="22"/>
        </w:rPr>
        <w:t xml:space="preserve"> for oppgaveendringer, regelendringer og endringer i finansiering mellom forvaltningsnivåene</w:t>
      </w:r>
      <w:r w:rsidR="00851F68">
        <w:rPr>
          <w:rFonts w:ascii="Verdana" w:hAnsi="Verdana"/>
          <w:sz w:val="22"/>
          <w:szCs w:val="22"/>
        </w:rPr>
        <w:t xml:space="preserve"> (og vises i nominelle tall)</w:t>
      </w:r>
      <w:r w:rsidR="00867AD5" w:rsidRPr="00E512DD">
        <w:rPr>
          <w:rFonts w:ascii="Verdana" w:hAnsi="Verdana"/>
          <w:sz w:val="22"/>
          <w:szCs w:val="22"/>
        </w:rPr>
        <w:t xml:space="preserve">. </w:t>
      </w: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</w:p>
    <w:p w:rsidR="00000AD9" w:rsidRPr="00E512DD" w:rsidRDefault="00432AAD" w:rsidP="00000AD9">
      <w:pPr>
        <w:rPr>
          <w:rStyle w:val="BrdtekstTegn"/>
          <w:rFonts w:ascii="Verdana" w:hAnsi="Verdana"/>
          <w:color w:val="auto"/>
          <w:sz w:val="22"/>
          <w:szCs w:val="22"/>
        </w:rPr>
      </w:pPr>
      <w:r w:rsidRPr="00E512DD">
        <w:rPr>
          <w:rStyle w:val="BrdtekstTegn"/>
          <w:rFonts w:ascii="Verdana" w:hAnsi="Verdana"/>
          <w:color w:val="auto"/>
          <w:sz w:val="22"/>
          <w:szCs w:val="22"/>
        </w:rPr>
        <w:t>Ved ford</w:t>
      </w:r>
      <w:r w:rsidR="00E46BE7" w:rsidRPr="00E512DD">
        <w:rPr>
          <w:rStyle w:val="BrdtekstTegn"/>
          <w:rFonts w:ascii="Verdana" w:hAnsi="Verdana"/>
          <w:color w:val="auto"/>
          <w:sz w:val="22"/>
          <w:szCs w:val="22"/>
        </w:rPr>
        <w:t>e</w:t>
      </w:r>
      <w:r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ling av skatteinntekter for 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>201</w:t>
      </w:r>
      <w:r w:rsidR="005575C5">
        <w:rPr>
          <w:rStyle w:val="BrdtekstTegn"/>
          <w:rFonts w:ascii="Verdana" w:hAnsi="Verdana"/>
          <w:color w:val="auto"/>
          <w:sz w:val="22"/>
          <w:szCs w:val="22"/>
        </w:rPr>
        <w:t>5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er det tatt utgangspunkt i skattefordelingen i 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>20</w:t>
      </w:r>
      <w:r w:rsidR="005575C5">
        <w:rPr>
          <w:rStyle w:val="BrdtekstTegn"/>
          <w:rFonts w:ascii="Verdana" w:hAnsi="Verdana"/>
          <w:color w:val="auto"/>
          <w:sz w:val="22"/>
          <w:szCs w:val="22"/>
        </w:rPr>
        <w:t>13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>.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For den enkelte kommune 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og fylkeskommune 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er skattenivået </w:t>
      </w:r>
      <w:r w:rsidR="004A6DC2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før inntektsutjevning 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>framskrevet i tråd med veksten i det samlede skatteanslaget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og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>innbyggertall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>et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>per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1. januar 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>201</w:t>
      </w:r>
      <w:r w:rsidR="005575C5">
        <w:rPr>
          <w:rStyle w:val="BrdtekstTegn"/>
          <w:rFonts w:ascii="Verdana" w:hAnsi="Verdana"/>
          <w:color w:val="auto"/>
          <w:sz w:val="22"/>
          <w:szCs w:val="22"/>
        </w:rPr>
        <w:t>4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>. Dette betyr at det er forutsatt en lik skattevekst for alle</w:t>
      </w:r>
      <w:r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kommuner og fylkeskommuner </w:t>
      </w:r>
      <w:r w:rsidRPr="00E512DD">
        <w:rPr>
          <w:rStyle w:val="BrdtekstTegn"/>
          <w:rFonts w:ascii="Verdana" w:hAnsi="Verdana"/>
          <w:color w:val="auto"/>
          <w:sz w:val="22"/>
          <w:szCs w:val="22"/>
        </w:rPr>
        <w:t>i anslage</w:t>
      </w:r>
      <w:r w:rsidR="00E46BE7" w:rsidRPr="00E512DD">
        <w:rPr>
          <w:rStyle w:val="BrdtekstTegn"/>
          <w:rFonts w:ascii="Verdana" w:hAnsi="Verdana"/>
          <w:color w:val="auto"/>
          <w:sz w:val="22"/>
          <w:szCs w:val="22"/>
        </w:rPr>
        <w:t>ne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>.</w:t>
      </w:r>
    </w:p>
    <w:p w:rsidR="00000AD9" w:rsidRPr="00E512DD" w:rsidRDefault="00000AD9" w:rsidP="00867AD5">
      <w:pPr>
        <w:rPr>
          <w:rFonts w:ascii="Verdana" w:hAnsi="Verdana"/>
          <w:sz w:val="22"/>
          <w:szCs w:val="22"/>
        </w:rPr>
      </w:pPr>
    </w:p>
    <w:p w:rsidR="00465DED" w:rsidRPr="00E512DD" w:rsidRDefault="007C4B8A" w:rsidP="00465D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Regnet fra anslag på regnskap for 2014</w:t>
      </w:r>
      <w:r w:rsidR="00453AC6" w:rsidRPr="00E512DD">
        <w:rPr>
          <w:rFonts w:ascii="Verdana" w:hAnsi="Verdana"/>
          <w:sz w:val="22"/>
          <w:szCs w:val="22"/>
        </w:rPr>
        <w:t xml:space="preserve"> </w:t>
      </w:r>
      <w:r w:rsidR="003E25ED" w:rsidRPr="00E512DD">
        <w:rPr>
          <w:rFonts w:ascii="Verdana" w:hAnsi="Verdana"/>
          <w:sz w:val="22"/>
          <w:szCs w:val="22"/>
        </w:rPr>
        <w:t xml:space="preserve">er </w:t>
      </w:r>
      <w:r w:rsidR="005C212D" w:rsidRPr="00E512DD">
        <w:rPr>
          <w:rFonts w:ascii="Verdana" w:hAnsi="Verdana"/>
          <w:sz w:val="22"/>
          <w:szCs w:val="22"/>
        </w:rPr>
        <w:t xml:space="preserve">realveksten i </w:t>
      </w:r>
      <w:r w:rsidR="003E25ED" w:rsidRPr="00E512DD">
        <w:rPr>
          <w:rFonts w:ascii="Verdana" w:hAnsi="Verdana"/>
          <w:sz w:val="22"/>
          <w:szCs w:val="22"/>
        </w:rPr>
        <w:t>kommune</w:t>
      </w:r>
      <w:r w:rsidR="00867AD5" w:rsidRPr="00E512DD">
        <w:rPr>
          <w:rFonts w:ascii="Verdana" w:hAnsi="Verdana"/>
          <w:sz w:val="22"/>
          <w:szCs w:val="22"/>
        </w:rPr>
        <w:t xml:space="preserve">sektorens frie inntekter </w:t>
      </w:r>
      <w:r w:rsidR="003E25ED" w:rsidRPr="00E512DD">
        <w:rPr>
          <w:rFonts w:ascii="Verdana" w:hAnsi="Verdana"/>
          <w:sz w:val="22"/>
          <w:szCs w:val="22"/>
        </w:rPr>
        <w:t>for</w:t>
      </w:r>
      <w:r w:rsidR="00867AD5" w:rsidRPr="00E512DD">
        <w:rPr>
          <w:rFonts w:ascii="Verdana" w:hAnsi="Verdana"/>
          <w:sz w:val="22"/>
          <w:szCs w:val="22"/>
        </w:rPr>
        <w:t xml:space="preserve">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="003E25ED" w:rsidRPr="00E512DD">
        <w:rPr>
          <w:rFonts w:ascii="Verdana" w:hAnsi="Verdana"/>
          <w:sz w:val="22"/>
          <w:szCs w:val="22"/>
        </w:rPr>
        <w:t>anslått til</w:t>
      </w:r>
      <w:r w:rsidR="00867AD5" w:rsidRPr="00E512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1,7</w:t>
      </w:r>
      <w:r w:rsidRPr="00E512DD">
        <w:rPr>
          <w:rFonts w:ascii="Verdana" w:hAnsi="Verdana"/>
          <w:sz w:val="22"/>
          <w:szCs w:val="22"/>
        </w:rPr>
        <w:t xml:space="preserve"> </w:t>
      </w:r>
      <w:r w:rsidR="00867AD5" w:rsidRPr="00E512DD">
        <w:rPr>
          <w:rFonts w:ascii="Verdana" w:hAnsi="Verdana"/>
          <w:sz w:val="22"/>
          <w:szCs w:val="22"/>
        </w:rPr>
        <w:t xml:space="preserve">prosent. </w:t>
      </w:r>
      <w:r w:rsidR="00465DED">
        <w:rPr>
          <w:rFonts w:ascii="Verdana" w:hAnsi="Verdana"/>
          <w:sz w:val="22"/>
          <w:szCs w:val="22"/>
        </w:rPr>
        <w:t xml:space="preserve">Realveksten bygger på </w:t>
      </w:r>
      <w:r w:rsidR="008D21F6">
        <w:rPr>
          <w:rFonts w:ascii="Verdana" w:hAnsi="Verdana"/>
          <w:sz w:val="22"/>
          <w:szCs w:val="22"/>
        </w:rPr>
        <w:t xml:space="preserve">en </w:t>
      </w:r>
      <w:r w:rsidR="00465DED">
        <w:rPr>
          <w:rFonts w:ascii="Verdana" w:hAnsi="Verdana"/>
          <w:sz w:val="22"/>
          <w:szCs w:val="22"/>
        </w:rPr>
        <w:t xml:space="preserve">anslått </w:t>
      </w:r>
      <w:r w:rsidR="00465DED" w:rsidRPr="00E512DD">
        <w:rPr>
          <w:rFonts w:ascii="Verdana" w:hAnsi="Verdana"/>
          <w:sz w:val="22"/>
          <w:szCs w:val="22"/>
        </w:rPr>
        <w:t>kostnadsvekst i kommunesektoren (</w:t>
      </w:r>
      <w:proofErr w:type="spellStart"/>
      <w:r w:rsidR="00465DED" w:rsidRPr="00E512DD">
        <w:rPr>
          <w:rFonts w:ascii="Verdana" w:hAnsi="Verdana"/>
          <w:sz w:val="22"/>
          <w:szCs w:val="22"/>
        </w:rPr>
        <w:t>deflator</w:t>
      </w:r>
      <w:proofErr w:type="spellEnd"/>
      <w:r w:rsidR="00465DED" w:rsidRPr="00E512DD">
        <w:rPr>
          <w:rFonts w:ascii="Verdana" w:hAnsi="Verdana"/>
          <w:sz w:val="22"/>
          <w:szCs w:val="22"/>
        </w:rPr>
        <w:t xml:space="preserve">) i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="00465DED">
        <w:rPr>
          <w:rFonts w:ascii="Verdana" w:hAnsi="Verdana"/>
          <w:sz w:val="22"/>
          <w:szCs w:val="22"/>
        </w:rPr>
        <w:t>på</w:t>
      </w:r>
      <w:r w:rsidR="00465DED" w:rsidRPr="00E512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</w:t>
      </w:r>
      <w:r w:rsidRPr="00E512DD">
        <w:rPr>
          <w:rFonts w:ascii="Verdana" w:hAnsi="Verdana"/>
          <w:sz w:val="22"/>
          <w:szCs w:val="22"/>
        </w:rPr>
        <w:t xml:space="preserve"> </w:t>
      </w:r>
      <w:r w:rsidR="00465DED" w:rsidRPr="00E512DD">
        <w:rPr>
          <w:rFonts w:ascii="Verdana" w:hAnsi="Verdana"/>
          <w:sz w:val="22"/>
          <w:szCs w:val="22"/>
        </w:rPr>
        <w:t xml:space="preserve">prosent. </w:t>
      </w:r>
    </w:p>
    <w:p w:rsidR="004C07D4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For </w:t>
      </w:r>
      <w:r w:rsidR="008C2E9E" w:rsidRPr="00E512DD">
        <w:rPr>
          <w:rFonts w:ascii="Verdana" w:hAnsi="Verdana"/>
          <w:sz w:val="22"/>
          <w:szCs w:val="22"/>
        </w:rPr>
        <w:t>nærmere dokumentasjon</w:t>
      </w:r>
      <w:r w:rsidRPr="00E512DD">
        <w:rPr>
          <w:rFonts w:ascii="Verdana" w:hAnsi="Verdana"/>
          <w:sz w:val="22"/>
          <w:szCs w:val="22"/>
        </w:rPr>
        <w:t xml:space="preserve"> for enkeltkommuner vises det til beregningsteknisk dokumentasjon til </w:t>
      </w:r>
      <w:proofErr w:type="spellStart"/>
      <w:r w:rsidR="004C07D4" w:rsidRPr="00E512DD">
        <w:rPr>
          <w:rFonts w:ascii="Verdana" w:hAnsi="Verdana"/>
          <w:sz w:val="22"/>
          <w:szCs w:val="22"/>
        </w:rPr>
        <w:t>Prop</w:t>
      </w:r>
      <w:proofErr w:type="spellEnd"/>
      <w:r w:rsidR="004C07D4" w:rsidRPr="00E512DD">
        <w:rPr>
          <w:rFonts w:ascii="Verdana" w:hAnsi="Verdana"/>
          <w:sz w:val="22"/>
          <w:szCs w:val="22"/>
        </w:rPr>
        <w:t>. 1</w:t>
      </w:r>
      <w:r w:rsidR="0050383F" w:rsidRPr="00E512DD">
        <w:rPr>
          <w:rFonts w:ascii="Verdana" w:hAnsi="Verdana"/>
          <w:sz w:val="22"/>
          <w:szCs w:val="22"/>
        </w:rPr>
        <w:t xml:space="preserve"> </w:t>
      </w:r>
      <w:r w:rsidR="004C07D4" w:rsidRPr="00E512DD">
        <w:rPr>
          <w:rFonts w:ascii="Verdana" w:hAnsi="Verdana"/>
          <w:sz w:val="22"/>
          <w:szCs w:val="22"/>
        </w:rPr>
        <w:t>S</w:t>
      </w:r>
      <w:r w:rsidRPr="00E512DD">
        <w:rPr>
          <w:rFonts w:ascii="Verdana" w:hAnsi="Verdana"/>
          <w:sz w:val="22"/>
          <w:szCs w:val="22"/>
        </w:rPr>
        <w:t xml:space="preserve"> (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4</w:t>
      </w:r>
      <w:r w:rsidR="00D4214C">
        <w:rPr>
          <w:rFonts w:ascii="Verdana" w:hAnsi="Verdana"/>
          <w:sz w:val="22"/>
          <w:szCs w:val="22"/>
        </w:rPr>
        <w:t>–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 xml:space="preserve">), Grønt hefte </w:t>
      </w:r>
      <w:r w:rsidR="008C2E9E" w:rsidRPr="00E512DD">
        <w:rPr>
          <w:rFonts w:ascii="Verdana" w:hAnsi="Verdana"/>
          <w:sz w:val="22"/>
          <w:szCs w:val="22"/>
        </w:rPr>
        <w:t xml:space="preserve">for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>tabell 3-fk og tabell 3-k.</w:t>
      </w:r>
      <w:r w:rsidR="00000AD9" w:rsidRPr="00E512DD">
        <w:rPr>
          <w:rFonts w:ascii="Verdana" w:hAnsi="Verdana"/>
          <w:sz w:val="22"/>
          <w:szCs w:val="22"/>
        </w:rPr>
        <w:t xml:space="preserve"> </w:t>
      </w: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Fylkesmennene har i ulik grad holdt tilbake skjønnsmidler til fordeling i løpet av året. </w:t>
      </w:r>
      <w:r w:rsidRPr="00E512DD">
        <w:rPr>
          <w:rFonts w:ascii="Verdana" w:hAnsi="Verdana" w:cs="Arial"/>
          <w:color w:val="auto"/>
          <w:sz w:val="22"/>
          <w:szCs w:val="22"/>
        </w:rPr>
        <w:t>Veksttallene på kommunenivå som presenteres her inkluderer ikke eventuelt tilbakeholdt skjønn</w:t>
      </w:r>
      <w:r w:rsidR="00E2011F" w:rsidRPr="00E512DD">
        <w:rPr>
          <w:rFonts w:ascii="Verdana" w:hAnsi="Verdana" w:cs="Arial"/>
          <w:color w:val="auto"/>
          <w:sz w:val="22"/>
          <w:szCs w:val="22"/>
        </w:rPr>
        <w:t xml:space="preserve">, noe som kan påvirke vekstanslaget for den enkelte kommune. </w:t>
      </w:r>
      <w:r w:rsidRPr="00E512DD">
        <w:rPr>
          <w:rFonts w:ascii="Verdana" w:hAnsi="Verdana" w:cs="Arial"/>
          <w:color w:val="auto"/>
          <w:sz w:val="22"/>
          <w:szCs w:val="22"/>
        </w:rPr>
        <w:t xml:space="preserve">Veksten </w:t>
      </w:r>
      <w:r w:rsidR="00F463DF" w:rsidRPr="00E512DD">
        <w:rPr>
          <w:rFonts w:ascii="Verdana" w:hAnsi="Verdana" w:cs="Arial"/>
          <w:color w:val="auto"/>
          <w:sz w:val="22"/>
          <w:szCs w:val="22"/>
        </w:rPr>
        <w:t xml:space="preserve">for kommunene </w:t>
      </w:r>
      <w:r w:rsidRPr="00E512DD">
        <w:rPr>
          <w:rFonts w:ascii="Verdana" w:hAnsi="Verdana" w:cs="Arial"/>
          <w:color w:val="auto"/>
          <w:sz w:val="22"/>
          <w:szCs w:val="22"/>
        </w:rPr>
        <w:t>på fylkesnivå</w:t>
      </w:r>
      <w:r w:rsidR="00E2011F" w:rsidRPr="00E512DD">
        <w:rPr>
          <w:rFonts w:ascii="Verdana" w:hAnsi="Verdana" w:cs="Arial"/>
          <w:color w:val="auto"/>
          <w:sz w:val="22"/>
          <w:szCs w:val="22"/>
        </w:rPr>
        <w:t xml:space="preserve"> </w:t>
      </w:r>
      <w:r w:rsidRPr="00E512DD">
        <w:rPr>
          <w:rFonts w:ascii="Verdana" w:hAnsi="Verdana" w:cs="Arial"/>
          <w:color w:val="auto"/>
          <w:sz w:val="22"/>
          <w:szCs w:val="22"/>
        </w:rPr>
        <w:t xml:space="preserve">inkluderer </w:t>
      </w:r>
      <w:r w:rsidR="008B0DF6" w:rsidRPr="00E512DD">
        <w:rPr>
          <w:rFonts w:ascii="Verdana" w:hAnsi="Verdana" w:cs="Arial"/>
          <w:color w:val="auto"/>
          <w:sz w:val="22"/>
          <w:szCs w:val="22"/>
        </w:rPr>
        <w:t>tilbakeholdte</w:t>
      </w:r>
      <w:r w:rsidRPr="00E512DD">
        <w:rPr>
          <w:rFonts w:ascii="Verdana" w:hAnsi="Verdana" w:cs="Arial"/>
          <w:color w:val="auto"/>
          <w:sz w:val="22"/>
          <w:szCs w:val="22"/>
        </w:rPr>
        <w:t xml:space="preserve"> skjønnsmidler.</w:t>
      </w:r>
      <w:r w:rsidRPr="00E512DD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E11A43" w:rsidRPr="00E512DD" w:rsidRDefault="00E11A43" w:rsidP="00867AD5">
      <w:pPr>
        <w:rPr>
          <w:rFonts w:ascii="Verdana" w:hAnsi="Verdana"/>
          <w:sz w:val="22"/>
          <w:szCs w:val="22"/>
        </w:rPr>
      </w:pP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1: </w:t>
      </w:r>
      <w:r w:rsidR="00A516BB" w:rsidRPr="00E512DD">
        <w:rPr>
          <w:rFonts w:ascii="Verdana" w:hAnsi="Verdana"/>
          <w:sz w:val="22"/>
          <w:szCs w:val="22"/>
        </w:rPr>
        <w:t>Netto</w:t>
      </w:r>
      <w:r w:rsidR="008A6E1B">
        <w:rPr>
          <w:rFonts w:ascii="Verdana" w:hAnsi="Verdana"/>
          <w:sz w:val="22"/>
          <w:szCs w:val="22"/>
        </w:rPr>
        <w:t xml:space="preserve"> </w:t>
      </w:r>
      <w:r w:rsidR="00A516BB" w:rsidRPr="00E512DD">
        <w:rPr>
          <w:rFonts w:ascii="Verdana" w:hAnsi="Verdana"/>
          <w:sz w:val="22"/>
          <w:szCs w:val="22"/>
        </w:rPr>
        <w:t>driftsresultat i p</w:t>
      </w:r>
      <w:r w:rsidR="00AE06A4" w:rsidRPr="00E512DD">
        <w:rPr>
          <w:rFonts w:ascii="Verdana" w:hAnsi="Verdana"/>
          <w:sz w:val="22"/>
          <w:szCs w:val="22"/>
        </w:rPr>
        <w:t>rosent</w:t>
      </w:r>
      <w:r w:rsidR="00A516BB" w:rsidRPr="00E512DD">
        <w:rPr>
          <w:rFonts w:ascii="Verdana" w:hAnsi="Verdana"/>
          <w:sz w:val="22"/>
          <w:szCs w:val="22"/>
        </w:rPr>
        <w:t xml:space="preserve"> av driftsinntektene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</w:p>
    <w:p w:rsidR="008221EC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2: </w:t>
      </w:r>
      <w:r w:rsidR="00BF2718" w:rsidRPr="00E512DD">
        <w:rPr>
          <w:rFonts w:ascii="Verdana" w:hAnsi="Verdana"/>
          <w:sz w:val="22"/>
          <w:szCs w:val="22"/>
        </w:rPr>
        <w:t>Netto</w:t>
      </w:r>
      <w:r w:rsidR="008A6E1B">
        <w:rPr>
          <w:rFonts w:ascii="Verdana" w:hAnsi="Verdana"/>
          <w:sz w:val="22"/>
          <w:szCs w:val="22"/>
        </w:rPr>
        <w:t xml:space="preserve"> </w:t>
      </w:r>
      <w:r w:rsidR="00BF2718" w:rsidRPr="00E512DD">
        <w:rPr>
          <w:rFonts w:ascii="Verdana" w:hAnsi="Verdana"/>
          <w:sz w:val="22"/>
          <w:szCs w:val="22"/>
        </w:rPr>
        <w:t xml:space="preserve">lånegjeld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="008221EC" w:rsidRPr="00E512DD">
        <w:rPr>
          <w:rFonts w:ascii="Verdana" w:hAnsi="Verdana"/>
          <w:sz w:val="22"/>
          <w:szCs w:val="22"/>
        </w:rPr>
        <w:t>i kroner per innbygger</w:t>
      </w:r>
    </w:p>
    <w:p w:rsidR="00A908EE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Kolonne 3:</w:t>
      </w:r>
      <w:r w:rsidR="008221EC" w:rsidRPr="00E512DD">
        <w:rPr>
          <w:rFonts w:ascii="Verdana" w:hAnsi="Verdana"/>
          <w:sz w:val="22"/>
          <w:szCs w:val="22"/>
        </w:rPr>
        <w:t xml:space="preserve"> </w:t>
      </w:r>
      <w:proofErr w:type="spellStart"/>
      <w:r w:rsidR="00A908EE" w:rsidRPr="00E512DD">
        <w:rPr>
          <w:rFonts w:ascii="Verdana" w:hAnsi="Verdana"/>
          <w:sz w:val="22"/>
          <w:szCs w:val="22"/>
        </w:rPr>
        <w:t>Utgiftskorrigerte</w:t>
      </w:r>
      <w:proofErr w:type="spellEnd"/>
      <w:r w:rsidR="00A908EE" w:rsidRPr="00E512DD">
        <w:rPr>
          <w:rFonts w:ascii="Verdana" w:hAnsi="Verdana"/>
          <w:sz w:val="22"/>
          <w:szCs w:val="22"/>
        </w:rPr>
        <w:t xml:space="preserve"> frie inntekter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</w:p>
    <w:p w:rsidR="00A516BB" w:rsidRPr="00E512DD" w:rsidRDefault="00A516BB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4: Anslag på frie inntekter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>, 1000 kroner</w:t>
      </w:r>
    </w:p>
    <w:p w:rsidR="00A908EE" w:rsidRPr="00E512DD" w:rsidRDefault="00A908EE" w:rsidP="00AC692D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</w:t>
      </w:r>
      <w:r w:rsidR="00FA1413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 xml:space="preserve">: Vekst anslag på regnskap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4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til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>, nominelle tall i 1000 kroner</w:t>
      </w:r>
    </w:p>
    <w:p w:rsidR="00DE579D" w:rsidRDefault="00DE579D" w:rsidP="00DE579D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K</w:t>
      </w:r>
      <w:r w:rsidR="00AC692D" w:rsidRPr="00E512DD">
        <w:rPr>
          <w:rFonts w:ascii="Verdana" w:hAnsi="Verdana"/>
          <w:sz w:val="22"/>
          <w:szCs w:val="22"/>
        </w:rPr>
        <w:t xml:space="preserve">olonne </w:t>
      </w:r>
      <w:r w:rsidR="00FA1413">
        <w:rPr>
          <w:rFonts w:ascii="Verdana" w:hAnsi="Verdana"/>
          <w:sz w:val="22"/>
          <w:szCs w:val="22"/>
        </w:rPr>
        <w:t>6</w:t>
      </w:r>
      <w:r w:rsidR="00AC692D" w:rsidRPr="00E512DD">
        <w:rPr>
          <w:rFonts w:ascii="Verdana" w:hAnsi="Verdana"/>
          <w:sz w:val="22"/>
          <w:szCs w:val="22"/>
        </w:rPr>
        <w:t>: Vekst anslag på regnskap</w:t>
      </w:r>
      <w:r w:rsidR="00BE3B6A">
        <w:rPr>
          <w:rFonts w:ascii="Verdana" w:hAnsi="Verdana"/>
          <w:sz w:val="22"/>
          <w:szCs w:val="22"/>
        </w:rPr>
        <w:t xml:space="preserve">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4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="00AC692D" w:rsidRPr="00E512DD">
        <w:rPr>
          <w:rFonts w:ascii="Verdana" w:hAnsi="Verdana"/>
          <w:sz w:val="22"/>
          <w:szCs w:val="22"/>
        </w:rPr>
        <w:t xml:space="preserve">til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="00AC692D" w:rsidRPr="00E512DD">
        <w:rPr>
          <w:rFonts w:ascii="Verdana" w:hAnsi="Verdana"/>
          <w:sz w:val="22"/>
          <w:szCs w:val="22"/>
        </w:rPr>
        <w:t>, nominell prosentvis vekst</w:t>
      </w:r>
    </w:p>
    <w:p w:rsidR="006567B6" w:rsidRDefault="006567B6" w:rsidP="00DE579D">
      <w:pPr>
        <w:rPr>
          <w:rFonts w:ascii="Verdana" w:hAnsi="Verdana"/>
          <w:sz w:val="22"/>
          <w:szCs w:val="22"/>
        </w:rPr>
      </w:pPr>
    </w:p>
    <w:p w:rsidR="006567B6" w:rsidRPr="00E512DD" w:rsidRDefault="006567B6" w:rsidP="00DE579D">
      <w:pPr>
        <w:rPr>
          <w:rFonts w:ascii="Verdana" w:hAnsi="Verdana"/>
          <w:sz w:val="22"/>
          <w:szCs w:val="22"/>
        </w:rPr>
      </w:pPr>
    </w:p>
    <w:p w:rsidR="00105510" w:rsidRDefault="00105510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</w:rPr>
        <w:br w:type="page"/>
      </w:r>
    </w:p>
    <w:p w:rsidR="0053785C" w:rsidRPr="00E512DD" w:rsidRDefault="0053785C" w:rsidP="0053785C">
      <w:pPr>
        <w:pStyle w:val="Overskrift1"/>
        <w:rPr>
          <w:rFonts w:ascii="Verdana" w:hAnsi="Verdana"/>
        </w:rPr>
      </w:pPr>
      <w:r w:rsidRPr="00E512DD">
        <w:rPr>
          <w:rFonts w:ascii="Verdana" w:hAnsi="Verdana"/>
        </w:rPr>
        <w:lastRenderedPageBreak/>
        <w:t xml:space="preserve">Kommunene i </w:t>
      </w:r>
      <w:r w:rsidR="00D331D2">
        <w:rPr>
          <w:rFonts w:ascii="Verdana" w:hAnsi="Verdana"/>
        </w:rPr>
        <w:t>Rogaland</w:t>
      </w:r>
    </w:p>
    <w:p w:rsidR="0053785C" w:rsidRPr="00E512DD" w:rsidRDefault="0053785C" w:rsidP="0053785C">
      <w:pPr>
        <w:rPr>
          <w:rFonts w:ascii="Verdana" w:hAnsi="Verdana"/>
          <w:i/>
          <w:iCs/>
        </w:rPr>
      </w:pPr>
    </w:p>
    <w:p w:rsidR="0053785C" w:rsidRPr="00E512DD" w:rsidRDefault="0053785C" w:rsidP="0053785C">
      <w:pPr>
        <w:pStyle w:val="Overskrift3"/>
        <w:rPr>
          <w:rFonts w:ascii="Verdana" w:hAnsi="Verdana"/>
          <w:bCs/>
          <w:sz w:val="28"/>
        </w:rPr>
      </w:pPr>
      <w:r w:rsidRPr="00E512DD">
        <w:rPr>
          <w:rFonts w:ascii="Verdana" w:hAnsi="Verdana"/>
          <w:bCs/>
          <w:sz w:val="28"/>
        </w:rPr>
        <w:t xml:space="preserve">Vekst i frie inntekter fra </w:t>
      </w:r>
      <w:r w:rsidR="004F3423" w:rsidRPr="00E512DD">
        <w:rPr>
          <w:rFonts w:ascii="Verdana" w:hAnsi="Verdana"/>
          <w:bCs/>
          <w:sz w:val="28"/>
        </w:rPr>
        <w:t>201</w:t>
      </w:r>
      <w:r w:rsidR="004F3423">
        <w:rPr>
          <w:rFonts w:ascii="Verdana" w:hAnsi="Verdana"/>
          <w:bCs/>
          <w:sz w:val="28"/>
        </w:rPr>
        <w:t xml:space="preserve">4 </w:t>
      </w:r>
      <w:r w:rsidR="00E81BD1">
        <w:rPr>
          <w:rFonts w:ascii="Verdana" w:hAnsi="Verdana"/>
          <w:bCs/>
          <w:sz w:val="28"/>
        </w:rPr>
        <w:t xml:space="preserve">til </w:t>
      </w:r>
      <w:r w:rsidR="004F3423" w:rsidRPr="00E512DD">
        <w:rPr>
          <w:rFonts w:ascii="Verdana" w:hAnsi="Verdana"/>
          <w:bCs/>
          <w:sz w:val="28"/>
        </w:rPr>
        <w:t>201</w:t>
      </w:r>
      <w:r w:rsidR="004F3423">
        <w:rPr>
          <w:rFonts w:ascii="Verdana" w:hAnsi="Verdana"/>
          <w:bCs/>
          <w:sz w:val="28"/>
        </w:rPr>
        <w:t>5</w:t>
      </w:r>
    </w:p>
    <w:p w:rsidR="007D04BF" w:rsidRDefault="00E614B0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Fra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 xml:space="preserve">4 </w:t>
      </w:r>
      <w:r w:rsidR="00E81BD1">
        <w:rPr>
          <w:rFonts w:ascii="Verdana" w:hAnsi="Verdana"/>
          <w:sz w:val="22"/>
          <w:szCs w:val="22"/>
        </w:rPr>
        <w:t xml:space="preserve">til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er det på landsbasis en nominell vekst i kommunenes frie inntekter på </w:t>
      </w:r>
      <w:r w:rsidR="006465AE">
        <w:rPr>
          <w:rFonts w:ascii="Verdana" w:hAnsi="Verdana"/>
          <w:sz w:val="22"/>
          <w:szCs w:val="22"/>
        </w:rPr>
        <w:t>4,8</w:t>
      </w:r>
      <w:r w:rsidR="006465AE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prosent (fra </w:t>
      </w:r>
      <w:r w:rsidR="004F3423" w:rsidRPr="00E512DD">
        <w:rPr>
          <w:rFonts w:ascii="Verdana" w:hAnsi="Verdana"/>
          <w:sz w:val="22"/>
          <w:szCs w:val="22"/>
        </w:rPr>
        <w:t>anslag på regnskap</w:t>
      </w:r>
      <w:r w:rsidR="006465AE">
        <w:rPr>
          <w:rFonts w:ascii="Verdana" w:hAnsi="Verdana"/>
          <w:sz w:val="22"/>
          <w:szCs w:val="22"/>
        </w:rPr>
        <w:t xml:space="preserve"> for</w:t>
      </w:r>
      <w:r w:rsidR="004F3423">
        <w:rPr>
          <w:rFonts w:ascii="Verdana" w:hAnsi="Verdana"/>
          <w:sz w:val="22"/>
          <w:szCs w:val="22"/>
        </w:rPr>
        <w:t xml:space="preserve"> 2014</w:t>
      </w:r>
      <w:r w:rsidRPr="00E512DD">
        <w:rPr>
          <w:rFonts w:ascii="Verdana" w:hAnsi="Verdana"/>
          <w:sz w:val="22"/>
          <w:szCs w:val="22"/>
        </w:rPr>
        <w:t xml:space="preserve">). </w:t>
      </w:r>
      <w:r w:rsidR="00A63AF2" w:rsidRPr="00E512DD">
        <w:rPr>
          <w:rFonts w:ascii="Verdana" w:hAnsi="Verdana"/>
          <w:sz w:val="22"/>
          <w:szCs w:val="22"/>
        </w:rPr>
        <w:t xml:space="preserve">Kommunene i </w:t>
      </w:r>
      <w:r w:rsidR="00D331D2">
        <w:rPr>
          <w:rFonts w:ascii="Verdana" w:hAnsi="Verdana"/>
          <w:sz w:val="22"/>
          <w:szCs w:val="22"/>
        </w:rPr>
        <w:t>Rogaland</w:t>
      </w:r>
      <w:r w:rsidR="000D57D9" w:rsidRPr="00E512DD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>anslås samlet sett å få en no</w:t>
      </w:r>
      <w:r w:rsidR="00B91B96" w:rsidRPr="00E512DD">
        <w:rPr>
          <w:rFonts w:ascii="Verdana" w:hAnsi="Verdana"/>
          <w:sz w:val="22"/>
          <w:szCs w:val="22"/>
        </w:rPr>
        <w:t>minell vekst i de frie inntektene</w:t>
      </w:r>
      <w:r w:rsidR="00300C55" w:rsidRPr="00E512DD">
        <w:rPr>
          <w:rFonts w:ascii="Verdana" w:hAnsi="Verdana"/>
          <w:sz w:val="22"/>
          <w:szCs w:val="22"/>
        </w:rPr>
        <w:t xml:space="preserve"> på </w:t>
      </w:r>
      <w:r w:rsidR="007E4FD2">
        <w:rPr>
          <w:rFonts w:ascii="Verdana" w:hAnsi="Verdana"/>
          <w:sz w:val="22"/>
          <w:szCs w:val="22"/>
        </w:rPr>
        <w:t>5,</w:t>
      </w:r>
      <w:r w:rsidR="00E41764">
        <w:rPr>
          <w:rFonts w:ascii="Verdana" w:hAnsi="Verdana"/>
          <w:sz w:val="22"/>
          <w:szCs w:val="22"/>
        </w:rPr>
        <w:t>5</w:t>
      </w:r>
      <w:r w:rsidR="006108EB" w:rsidRPr="00E512DD">
        <w:rPr>
          <w:rFonts w:ascii="Verdana" w:hAnsi="Verdana"/>
          <w:sz w:val="22"/>
          <w:szCs w:val="22"/>
        </w:rPr>
        <w:t xml:space="preserve"> </w:t>
      </w:r>
      <w:r w:rsidR="00A537AC" w:rsidRPr="00E512DD">
        <w:rPr>
          <w:rFonts w:ascii="Verdana" w:hAnsi="Verdana"/>
          <w:sz w:val="22"/>
          <w:szCs w:val="22"/>
        </w:rPr>
        <w:t>prosent</w:t>
      </w:r>
      <w:r w:rsidR="00A908EE" w:rsidRPr="00E512DD">
        <w:rPr>
          <w:rFonts w:ascii="Verdana" w:hAnsi="Verdana"/>
          <w:sz w:val="22"/>
          <w:szCs w:val="22"/>
        </w:rPr>
        <w:t>.</w:t>
      </w:r>
      <w:r w:rsidR="00F35F18">
        <w:rPr>
          <w:rFonts w:ascii="Verdana" w:hAnsi="Verdana"/>
          <w:sz w:val="22"/>
          <w:szCs w:val="22"/>
        </w:rPr>
        <w:t xml:space="preserve"> </w:t>
      </w:r>
    </w:p>
    <w:p w:rsidR="007D04BF" w:rsidRDefault="007D04BF">
      <w:pPr>
        <w:rPr>
          <w:rFonts w:ascii="Verdana" w:hAnsi="Verdana"/>
          <w:sz w:val="22"/>
          <w:szCs w:val="22"/>
        </w:rPr>
      </w:pPr>
    </w:p>
    <w:p w:rsidR="00A46BA6" w:rsidRPr="00E512DD" w:rsidRDefault="00A63AF2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I</w:t>
      </w:r>
      <w:r w:rsidR="009D49A5" w:rsidRPr="00E512DD">
        <w:rPr>
          <w:rFonts w:ascii="Verdana" w:hAnsi="Verdana"/>
          <w:sz w:val="22"/>
          <w:szCs w:val="22"/>
        </w:rPr>
        <w:t xml:space="preserve"> </w:t>
      </w:r>
      <w:r w:rsidR="00D331D2">
        <w:rPr>
          <w:rFonts w:ascii="Verdana" w:hAnsi="Verdana"/>
          <w:sz w:val="22"/>
          <w:szCs w:val="22"/>
        </w:rPr>
        <w:t>Rogaland</w:t>
      </w:r>
      <w:r w:rsidR="007C18C4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 xml:space="preserve">har </w:t>
      </w:r>
      <w:r w:rsidR="00E41764">
        <w:rPr>
          <w:rFonts w:ascii="Verdana" w:hAnsi="Verdana"/>
          <w:sz w:val="22"/>
          <w:szCs w:val="22"/>
        </w:rPr>
        <w:t xml:space="preserve">16 </w:t>
      </w:r>
      <w:r w:rsidR="00B04561" w:rsidRPr="00E512DD">
        <w:rPr>
          <w:rFonts w:ascii="Verdana" w:hAnsi="Verdana"/>
          <w:sz w:val="22"/>
          <w:szCs w:val="22"/>
        </w:rPr>
        <w:t xml:space="preserve">av </w:t>
      </w:r>
      <w:r w:rsidR="00E41764">
        <w:rPr>
          <w:rFonts w:ascii="Verdana" w:hAnsi="Verdana"/>
          <w:sz w:val="22"/>
          <w:szCs w:val="22"/>
        </w:rPr>
        <w:t>26</w:t>
      </w:r>
      <w:r w:rsidR="008E4CA7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>kommuner vekst som er høyere enn eller lik veksten på landsbasis. St</w:t>
      </w:r>
      <w:r w:rsidR="00782B55" w:rsidRPr="00E512DD">
        <w:rPr>
          <w:rFonts w:ascii="Verdana" w:hAnsi="Verdana"/>
          <w:sz w:val="22"/>
          <w:szCs w:val="22"/>
        </w:rPr>
        <w:t xml:space="preserve">ørst vekst har </w:t>
      </w:r>
      <w:r w:rsidR="00E41764">
        <w:rPr>
          <w:rFonts w:ascii="Verdana" w:hAnsi="Verdana"/>
          <w:sz w:val="22"/>
          <w:szCs w:val="22"/>
        </w:rPr>
        <w:t xml:space="preserve">kommunene Hå og Time, begge med 7,5 prosent vekst. Sauda </w:t>
      </w:r>
      <w:r w:rsidR="00632D72" w:rsidRPr="00E512DD">
        <w:rPr>
          <w:rFonts w:ascii="Verdana" w:hAnsi="Verdana"/>
          <w:sz w:val="22"/>
          <w:szCs w:val="22"/>
        </w:rPr>
        <w:t>kommune</w:t>
      </w:r>
      <w:r w:rsidR="00782B55" w:rsidRPr="00E512DD">
        <w:rPr>
          <w:rFonts w:ascii="Verdana" w:hAnsi="Verdana"/>
          <w:sz w:val="22"/>
          <w:szCs w:val="22"/>
        </w:rPr>
        <w:t xml:space="preserve"> har lavest vekst med </w:t>
      </w:r>
      <w:r w:rsidR="007E4FD2">
        <w:rPr>
          <w:rFonts w:ascii="Verdana" w:hAnsi="Verdana"/>
          <w:sz w:val="22"/>
          <w:szCs w:val="22"/>
        </w:rPr>
        <w:t>2,</w:t>
      </w:r>
      <w:r w:rsidR="00E41764">
        <w:rPr>
          <w:rFonts w:ascii="Verdana" w:hAnsi="Verdana"/>
          <w:sz w:val="22"/>
          <w:szCs w:val="22"/>
        </w:rPr>
        <w:t>9</w:t>
      </w:r>
      <w:r w:rsidR="00D60878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>prosent</w:t>
      </w:r>
      <w:r w:rsidR="00BB5A82" w:rsidRPr="00E512DD">
        <w:rPr>
          <w:rFonts w:ascii="Verdana" w:hAnsi="Verdana"/>
          <w:sz w:val="22"/>
          <w:szCs w:val="22"/>
        </w:rPr>
        <w:t>.</w:t>
      </w:r>
      <w:r w:rsidR="00D115B6" w:rsidRPr="00E512DD">
        <w:rPr>
          <w:rFonts w:ascii="Verdana" w:hAnsi="Verdana"/>
          <w:sz w:val="22"/>
          <w:szCs w:val="22"/>
        </w:rPr>
        <w:t xml:space="preserve"> </w:t>
      </w:r>
      <w:proofErr w:type="spellStart"/>
      <w:r w:rsidR="00D115B6" w:rsidRPr="00E512DD">
        <w:rPr>
          <w:rFonts w:ascii="Verdana" w:hAnsi="Verdana"/>
          <w:sz w:val="22"/>
          <w:szCs w:val="22"/>
        </w:rPr>
        <w:t>Vekst</w:t>
      </w:r>
      <w:r w:rsidR="00867306" w:rsidRPr="00E512DD">
        <w:rPr>
          <w:rFonts w:ascii="Verdana" w:hAnsi="Verdana"/>
          <w:sz w:val="22"/>
          <w:szCs w:val="22"/>
        </w:rPr>
        <w:t>prosentene</w:t>
      </w:r>
      <w:proofErr w:type="spellEnd"/>
      <w:r w:rsidR="00867306" w:rsidRPr="00E512DD">
        <w:rPr>
          <w:rFonts w:ascii="Verdana" w:hAnsi="Verdana"/>
          <w:sz w:val="22"/>
          <w:szCs w:val="22"/>
        </w:rPr>
        <w:t xml:space="preserve"> er regnet </w:t>
      </w:r>
      <w:r w:rsidR="004F3423" w:rsidRPr="00E512DD">
        <w:rPr>
          <w:rFonts w:ascii="Verdana" w:hAnsi="Verdana"/>
          <w:sz w:val="22"/>
          <w:szCs w:val="22"/>
        </w:rPr>
        <w:t>fra anslag på regnskap</w:t>
      </w:r>
      <w:r w:rsidR="004F3423">
        <w:rPr>
          <w:rFonts w:ascii="Verdana" w:hAnsi="Verdana"/>
          <w:sz w:val="22"/>
          <w:szCs w:val="22"/>
        </w:rPr>
        <w:t xml:space="preserve"> </w:t>
      </w:r>
      <w:r w:rsidR="006465AE">
        <w:rPr>
          <w:rFonts w:ascii="Verdana" w:hAnsi="Verdana"/>
          <w:sz w:val="22"/>
          <w:szCs w:val="22"/>
        </w:rPr>
        <w:t xml:space="preserve">for </w:t>
      </w:r>
      <w:r w:rsidR="004F3423">
        <w:rPr>
          <w:rFonts w:ascii="Verdana" w:hAnsi="Verdana"/>
          <w:sz w:val="22"/>
          <w:szCs w:val="22"/>
        </w:rPr>
        <w:t>2014</w:t>
      </w:r>
      <w:r w:rsidR="00867306" w:rsidRPr="00E512DD">
        <w:rPr>
          <w:rFonts w:ascii="Verdana" w:hAnsi="Verdana"/>
          <w:sz w:val="22"/>
          <w:szCs w:val="22"/>
        </w:rPr>
        <w:t>.</w:t>
      </w:r>
    </w:p>
    <w:p w:rsidR="00867AD5" w:rsidRPr="00E512DD" w:rsidRDefault="00867AD5">
      <w:pPr>
        <w:rPr>
          <w:rFonts w:ascii="Verdana" w:hAnsi="Verdana"/>
          <w:sz w:val="22"/>
          <w:szCs w:val="22"/>
        </w:rPr>
      </w:pPr>
    </w:p>
    <w:p w:rsidR="00A0614E" w:rsidRPr="00E512DD" w:rsidRDefault="00A0614E" w:rsidP="00A0614E"/>
    <w:p w:rsidR="00300C55" w:rsidRPr="00E512DD" w:rsidRDefault="00300C55">
      <w:pPr>
        <w:pStyle w:val="Overskrift4"/>
        <w:rPr>
          <w:rFonts w:ascii="Verdana" w:hAnsi="Verdana"/>
        </w:rPr>
      </w:pPr>
      <w:r w:rsidRPr="00E512DD">
        <w:rPr>
          <w:rFonts w:ascii="Verdana" w:hAnsi="Verdana"/>
        </w:rPr>
        <w:t>Frie inntekter korrigert for variasjoner i utgiftsbehov</w:t>
      </w:r>
    </w:p>
    <w:p w:rsidR="00300C55" w:rsidRPr="00E512DD" w:rsidRDefault="00C701B9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Sett under ett hadde k</w:t>
      </w:r>
      <w:r w:rsidR="00300C55" w:rsidRPr="00E512DD">
        <w:rPr>
          <w:rFonts w:ascii="Verdana" w:hAnsi="Verdana"/>
          <w:sz w:val="22"/>
          <w:szCs w:val="22"/>
        </w:rPr>
        <w:t xml:space="preserve">ommunene i </w:t>
      </w:r>
      <w:r w:rsidR="00D331D2">
        <w:rPr>
          <w:rFonts w:ascii="Verdana" w:hAnsi="Verdana"/>
          <w:sz w:val="22"/>
          <w:szCs w:val="22"/>
        </w:rPr>
        <w:t>Rogaland</w:t>
      </w:r>
      <w:r w:rsidR="006108EB" w:rsidRPr="00E512DD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 xml:space="preserve">i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proofErr w:type="spellStart"/>
      <w:r w:rsidRPr="00E512DD">
        <w:rPr>
          <w:rFonts w:ascii="Verdana" w:hAnsi="Verdana"/>
          <w:sz w:val="22"/>
          <w:szCs w:val="22"/>
        </w:rPr>
        <w:t>utgiftskorrigerte</w:t>
      </w:r>
      <w:proofErr w:type="spellEnd"/>
      <w:r w:rsidRPr="00E512DD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 xml:space="preserve">frie inntekter på </w:t>
      </w:r>
      <w:r w:rsidR="00E41764">
        <w:rPr>
          <w:rFonts w:ascii="Verdana" w:hAnsi="Verdana"/>
          <w:sz w:val="22"/>
          <w:szCs w:val="22"/>
        </w:rPr>
        <w:t>103</w:t>
      </w:r>
      <w:r w:rsidR="006108EB" w:rsidRPr="00E512DD">
        <w:rPr>
          <w:rFonts w:ascii="Verdana" w:hAnsi="Verdana"/>
          <w:sz w:val="22"/>
          <w:szCs w:val="22"/>
        </w:rPr>
        <w:t xml:space="preserve"> </w:t>
      </w:r>
      <w:r w:rsidR="00A46BA6" w:rsidRPr="00E512DD">
        <w:rPr>
          <w:rFonts w:ascii="Verdana" w:hAnsi="Verdana"/>
          <w:sz w:val="22"/>
          <w:szCs w:val="22"/>
        </w:rPr>
        <w:t>prosent</w:t>
      </w:r>
      <w:r w:rsidR="00300C55" w:rsidRPr="00E512DD">
        <w:rPr>
          <w:rFonts w:ascii="Verdana" w:hAnsi="Verdana"/>
          <w:sz w:val="22"/>
          <w:szCs w:val="22"/>
        </w:rPr>
        <w:t xml:space="preserve"> av landsgjennomsnittet. Når man sammenligner kommunenes inntekter korrigert for variasjoner i utgiftsbehov</w:t>
      </w:r>
      <w:r w:rsidR="00EA63FB">
        <w:rPr>
          <w:rFonts w:ascii="Verdana" w:hAnsi="Verdana"/>
          <w:sz w:val="22"/>
          <w:szCs w:val="22"/>
        </w:rPr>
        <w:t>,</w:t>
      </w:r>
      <w:r w:rsidR="00300C55" w:rsidRPr="00E512DD">
        <w:rPr>
          <w:rFonts w:ascii="Verdana" w:hAnsi="Verdana"/>
          <w:sz w:val="22"/>
          <w:szCs w:val="22"/>
        </w:rPr>
        <w:t xml:space="preserve"> tar man hensyn til at de antatte kostnadene ved å produsere</w:t>
      </w:r>
      <w:r w:rsidR="0055723C" w:rsidRPr="00E512DD">
        <w:rPr>
          <w:rFonts w:ascii="Verdana" w:hAnsi="Verdana"/>
          <w:sz w:val="22"/>
          <w:szCs w:val="22"/>
        </w:rPr>
        <w:t xml:space="preserve"> tjenester varierer </w:t>
      </w:r>
      <w:r w:rsidR="003C2F36" w:rsidRPr="00E512DD">
        <w:rPr>
          <w:rFonts w:ascii="Verdana" w:hAnsi="Verdana"/>
          <w:sz w:val="22"/>
          <w:szCs w:val="22"/>
        </w:rPr>
        <w:t>betraktelig</w:t>
      </w:r>
      <w:r w:rsidR="00300C55" w:rsidRPr="00E512DD">
        <w:rPr>
          <w:rFonts w:ascii="Verdana" w:hAnsi="Verdana"/>
          <w:sz w:val="22"/>
          <w:szCs w:val="22"/>
        </w:rPr>
        <w:t xml:space="preserve"> mellom kommunene. </w:t>
      </w:r>
      <w:r w:rsidR="00A63AF2" w:rsidRPr="00E512DD">
        <w:rPr>
          <w:rFonts w:ascii="Verdana" w:hAnsi="Verdana"/>
          <w:sz w:val="22"/>
          <w:szCs w:val="22"/>
        </w:rPr>
        <w:t xml:space="preserve">I </w:t>
      </w:r>
      <w:r w:rsidR="00D331D2">
        <w:rPr>
          <w:rFonts w:ascii="Verdana" w:hAnsi="Verdana"/>
          <w:sz w:val="22"/>
          <w:szCs w:val="22"/>
        </w:rPr>
        <w:t>Rogaland</w:t>
      </w:r>
      <w:r w:rsidR="007C18C4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>h</w:t>
      </w:r>
      <w:r w:rsidR="003637CA" w:rsidRPr="00E512DD">
        <w:rPr>
          <w:rFonts w:ascii="Verdana" w:hAnsi="Verdana"/>
          <w:sz w:val="22"/>
          <w:szCs w:val="22"/>
        </w:rPr>
        <w:t>adde</w:t>
      </w:r>
      <w:r w:rsidRPr="00E512DD">
        <w:rPr>
          <w:rFonts w:ascii="Verdana" w:hAnsi="Verdana"/>
          <w:sz w:val="22"/>
          <w:szCs w:val="22"/>
        </w:rPr>
        <w:t xml:space="preserve"> </w:t>
      </w:r>
      <w:r w:rsidR="00E41764">
        <w:rPr>
          <w:rFonts w:ascii="Verdana" w:hAnsi="Verdana"/>
          <w:sz w:val="22"/>
          <w:szCs w:val="22"/>
        </w:rPr>
        <w:t>17</w:t>
      </w:r>
      <w:r w:rsidR="007E4FD2">
        <w:rPr>
          <w:rFonts w:ascii="Verdana" w:hAnsi="Verdana"/>
          <w:sz w:val="22"/>
          <w:szCs w:val="22"/>
        </w:rPr>
        <w:t xml:space="preserve"> </w:t>
      </w:r>
      <w:r w:rsidR="00D4214C">
        <w:rPr>
          <w:rFonts w:ascii="Verdana" w:hAnsi="Verdana"/>
          <w:sz w:val="22"/>
          <w:szCs w:val="22"/>
        </w:rPr>
        <w:t>av</w:t>
      </w:r>
      <w:r w:rsidR="003C70BC">
        <w:rPr>
          <w:rFonts w:ascii="Verdana" w:hAnsi="Verdana"/>
          <w:sz w:val="22"/>
          <w:szCs w:val="22"/>
        </w:rPr>
        <w:t xml:space="preserve"> </w:t>
      </w:r>
      <w:r w:rsidR="00E41764">
        <w:rPr>
          <w:rFonts w:ascii="Verdana" w:hAnsi="Verdana"/>
          <w:sz w:val="22"/>
          <w:szCs w:val="22"/>
        </w:rPr>
        <w:t>26</w:t>
      </w:r>
      <w:r w:rsidR="007C18C4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kommuner </w:t>
      </w:r>
      <w:proofErr w:type="spellStart"/>
      <w:r w:rsidRPr="00E512DD">
        <w:rPr>
          <w:rFonts w:ascii="Verdana" w:hAnsi="Verdana"/>
          <w:sz w:val="22"/>
          <w:szCs w:val="22"/>
        </w:rPr>
        <w:t>utgiftskorrigerte</w:t>
      </w:r>
      <w:proofErr w:type="spellEnd"/>
      <w:r w:rsidRPr="00E512DD">
        <w:rPr>
          <w:rFonts w:ascii="Verdana" w:hAnsi="Verdana"/>
          <w:sz w:val="22"/>
          <w:szCs w:val="22"/>
        </w:rPr>
        <w:t xml:space="preserve"> frie inntekter som var </w:t>
      </w:r>
      <w:r w:rsidR="00F54491" w:rsidRPr="00E512DD">
        <w:rPr>
          <w:rFonts w:ascii="Verdana" w:hAnsi="Verdana"/>
          <w:sz w:val="22"/>
          <w:szCs w:val="22"/>
        </w:rPr>
        <w:t xml:space="preserve">høyere </w:t>
      </w:r>
      <w:r w:rsidR="00BB5A82" w:rsidRPr="00E512DD">
        <w:rPr>
          <w:rFonts w:ascii="Verdana" w:hAnsi="Verdana"/>
          <w:sz w:val="22"/>
          <w:szCs w:val="22"/>
        </w:rPr>
        <w:t>eller lik</w:t>
      </w:r>
      <w:r w:rsidR="00F54491" w:rsidRPr="00E512DD">
        <w:rPr>
          <w:rFonts w:ascii="Verdana" w:hAnsi="Verdana"/>
          <w:sz w:val="22"/>
          <w:szCs w:val="22"/>
        </w:rPr>
        <w:t xml:space="preserve"> landsgjennomsnittet.</w:t>
      </w:r>
      <w:r w:rsidR="00FA0F3B" w:rsidRPr="00E512DD">
        <w:rPr>
          <w:rFonts w:ascii="Verdana" w:hAnsi="Verdana"/>
          <w:sz w:val="22"/>
          <w:szCs w:val="22"/>
        </w:rPr>
        <w:t xml:space="preserve"> Variasjoner i inntektsnivå kommunene i mellom har </w:t>
      </w:r>
      <w:proofErr w:type="spellStart"/>
      <w:r w:rsidR="00FA0F3B" w:rsidRPr="00E512DD">
        <w:rPr>
          <w:rFonts w:ascii="Verdana" w:hAnsi="Verdana"/>
          <w:sz w:val="22"/>
          <w:szCs w:val="22"/>
        </w:rPr>
        <w:t>hovedsaklig</w:t>
      </w:r>
      <w:proofErr w:type="spellEnd"/>
      <w:r w:rsidR="00FA0F3B" w:rsidRPr="00E512DD">
        <w:rPr>
          <w:rFonts w:ascii="Verdana" w:hAnsi="Verdana"/>
          <w:sz w:val="22"/>
          <w:szCs w:val="22"/>
        </w:rPr>
        <w:t xml:space="preserve"> sammenheng med v</w:t>
      </w:r>
      <w:r w:rsidR="006E1AB9" w:rsidRPr="00E512DD">
        <w:rPr>
          <w:rFonts w:ascii="Verdana" w:hAnsi="Verdana"/>
          <w:sz w:val="22"/>
          <w:szCs w:val="22"/>
        </w:rPr>
        <w:t xml:space="preserve">ariasjoner i skatteinntekter, </w:t>
      </w:r>
      <w:r w:rsidR="00831569" w:rsidRPr="00E512DD">
        <w:rPr>
          <w:rFonts w:ascii="Verdana" w:hAnsi="Verdana"/>
          <w:sz w:val="22"/>
          <w:szCs w:val="22"/>
        </w:rPr>
        <w:t>regionalpolitiske</w:t>
      </w:r>
      <w:r w:rsidR="00FA0F3B" w:rsidRPr="00E512DD">
        <w:rPr>
          <w:rFonts w:ascii="Verdana" w:hAnsi="Verdana"/>
          <w:sz w:val="22"/>
          <w:szCs w:val="22"/>
        </w:rPr>
        <w:t xml:space="preserve"> tilskudd</w:t>
      </w:r>
      <w:r w:rsidR="0039422F" w:rsidRPr="00E512DD">
        <w:rPr>
          <w:rFonts w:ascii="Verdana" w:hAnsi="Verdana"/>
          <w:sz w:val="22"/>
          <w:szCs w:val="22"/>
        </w:rPr>
        <w:t>, veks</w:t>
      </w:r>
      <w:r w:rsidR="00BB5A82" w:rsidRPr="00E512DD">
        <w:rPr>
          <w:rFonts w:ascii="Verdana" w:hAnsi="Verdana"/>
          <w:sz w:val="22"/>
          <w:szCs w:val="22"/>
        </w:rPr>
        <w:t>ttilskudd</w:t>
      </w:r>
      <w:r w:rsidR="00FA0F3B" w:rsidRPr="00E512DD">
        <w:rPr>
          <w:rFonts w:ascii="Verdana" w:hAnsi="Verdana"/>
          <w:sz w:val="22"/>
          <w:szCs w:val="22"/>
        </w:rPr>
        <w:t xml:space="preserve"> og skjønnstilskudd. </w:t>
      </w:r>
    </w:p>
    <w:p w:rsidR="006376A0" w:rsidRPr="00E512DD" w:rsidRDefault="006376A0">
      <w:pPr>
        <w:rPr>
          <w:rFonts w:ascii="Verdana" w:hAnsi="Verdana"/>
          <w:sz w:val="22"/>
          <w:szCs w:val="22"/>
        </w:rPr>
      </w:pPr>
    </w:p>
    <w:p w:rsidR="00A908EE" w:rsidRPr="00E512DD" w:rsidRDefault="00A908EE">
      <w:pPr>
        <w:rPr>
          <w:rFonts w:ascii="Verdana" w:hAnsi="Verdana"/>
          <w:sz w:val="22"/>
          <w:szCs w:val="22"/>
        </w:rPr>
      </w:pPr>
    </w:p>
    <w:p w:rsidR="00300C55" w:rsidRPr="006108EB" w:rsidRDefault="00300C55">
      <w:pPr>
        <w:pStyle w:val="Overskrift4"/>
        <w:rPr>
          <w:rFonts w:ascii="Verdana" w:hAnsi="Verdana"/>
        </w:rPr>
      </w:pPr>
      <w:r w:rsidRPr="006108EB">
        <w:rPr>
          <w:rFonts w:ascii="Verdana" w:hAnsi="Verdana"/>
        </w:rPr>
        <w:t>Finansielle indikatorer</w:t>
      </w:r>
    </w:p>
    <w:p w:rsidR="00300C55" w:rsidRPr="006108EB" w:rsidRDefault="00300C55">
      <w:pPr>
        <w:rPr>
          <w:rFonts w:ascii="Verdana" w:hAnsi="Verdana"/>
          <w:sz w:val="22"/>
          <w:szCs w:val="22"/>
        </w:rPr>
      </w:pPr>
      <w:r w:rsidRPr="006108EB">
        <w:rPr>
          <w:rFonts w:ascii="Verdana" w:hAnsi="Verdana"/>
          <w:sz w:val="22"/>
          <w:szCs w:val="22"/>
        </w:rPr>
        <w:t>Netto driftsresultat viser hva kommunene/fylkeskommunene sitter igjen med av driftsinntekter når alle driftsutgifter</w:t>
      </w:r>
      <w:r w:rsidR="00D4214C">
        <w:rPr>
          <w:rFonts w:ascii="Verdana" w:hAnsi="Verdana"/>
          <w:sz w:val="22"/>
          <w:szCs w:val="22"/>
        </w:rPr>
        <w:t>,</w:t>
      </w:r>
      <w:r w:rsidRPr="006108EB">
        <w:rPr>
          <w:rFonts w:ascii="Verdana" w:hAnsi="Verdana"/>
          <w:sz w:val="22"/>
          <w:szCs w:val="22"/>
        </w:rPr>
        <w:t xml:space="preserve"> inkludert netto renteutgifter og låneavdrag</w:t>
      </w:r>
      <w:r w:rsidR="00D4214C">
        <w:rPr>
          <w:rFonts w:ascii="Verdana" w:hAnsi="Verdana"/>
          <w:sz w:val="22"/>
          <w:szCs w:val="22"/>
        </w:rPr>
        <w:t>,</w:t>
      </w:r>
      <w:r w:rsidRPr="006108EB">
        <w:rPr>
          <w:rFonts w:ascii="Verdana" w:hAnsi="Verdana"/>
          <w:sz w:val="22"/>
          <w:szCs w:val="22"/>
        </w:rPr>
        <w:t xml:space="preserve"> er trukket fra. Netto driftsresultat kan enten brukes til finansiering av investeringer eller avsettes til senere bruk.</w:t>
      </w:r>
      <w:r w:rsidR="00B23249" w:rsidRPr="006108EB">
        <w:rPr>
          <w:rFonts w:ascii="Verdana" w:hAnsi="Verdana"/>
          <w:sz w:val="22"/>
          <w:szCs w:val="22"/>
        </w:rPr>
        <w:t xml:space="preserve"> </w:t>
      </w:r>
      <w:r w:rsidR="00AB42CC" w:rsidRPr="006108EB">
        <w:rPr>
          <w:rFonts w:ascii="Verdana" w:hAnsi="Verdana"/>
          <w:sz w:val="22"/>
          <w:szCs w:val="22"/>
        </w:rPr>
        <w:t xml:space="preserve">Ifølge </w:t>
      </w:r>
      <w:r w:rsidR="001911B7" w:rsidRPr="006108EB">
        <w:rPr>
          <w:rFonts w:ascii="Verdana" w:hAnsi="Verdana"/>
          <w:sz w:val="22"/>
          <w:szCs w:val="22"/>
        </w:rPr>
        <w:t>Det tekniske beregningsutvalg for kommunal og fylkeskommunal økonomi (</w:t>
      </w:r>
      <w:r w:rsidR="00AB42CC" w:rsidRPr="006108EB">
        <w:rPr>
          <w:rFonts w:ascii="Verdana" w:hAnsi="Verdana"/>
          <w:sz w:val="22"/>
          <w:szCs w:val="22"/>
        </w:rPr>
        <w:t>TBU</w:t>
      </w:r>
      <w:r w:rsidR="001911B7" w:rsidRPr="006108EB">
        <w:rPr>
          <w:rFonts w:ascii="Verdana" w:hAnsi="Verdana"/>
          <w:sz w:val="22"/>
          <w:szCs w:val="22"/>
        </w:rPr>
        <w:t>)</w:t>
      </w:r>
      <w:r w:rsidR="00AB42CC" w:rsidRPr="006108EB">
        <w:rPr>
          <w:rFonts w:ascii="Verdana" w:hAnsi="Verdana"/>
          <w:sz w:val="22"/>
          <w:szCs w:val="22"/>
        </w:rPr>
        <w:t xml:space="preserve"> bør netto driftsresultat over tid ligge på </w:t>
      </w:r>
      <w:r w:rsidR="001911B7" w:rsidRPr="006108EB">
        <w:rPr>
          <w:rFonts w:ascii="Verdana" w:hAnsi="Verdana"/>
          <w:sz w:val="22"/>
          <w:szCs w:val="22"/>
        </w:rPr>
        <w:t>om lag</w:t>
      </w:r>
      <w:r w:rsidR="00AB42CC" w:rsidRPr="006108EB">
        <w:rPr>
          <w:rFonts w:ascii="Verdana" w:hAnsi="Verdana"/>
          <w:sz w:val="22"/>
          <w:szCs w:val="22"/>
        </w:rPr>
        <w:t xml:space="preserve"> 3 prosent</w:t>
      </w:r>
      <w:r w:rsidR="001A3EA2" w:rsidRPr="006108EB">
        <w:rPr>
          <w:rFonts w:ascii="Verdana" w:hAnsi="Verdana"/>
          <w:sz w:val="22"/>
          <w:szCs w:val="22"/>
        </w:rPr>
        <w:t xml:space="preserve"> av driftsinntektene</w:t>
      </w:r>
      <w:r w:rsidR="001911B7" w:rsidRPr="006108EB">
        <w:rPr>
          <w:rFonts w:ascii="Verdana" w:hAnsi="Verdana"/>
          <w:sz w:val="22"/>
          <w:szCs w:val="22"/>
        </w:rPr>
        <w:t xml:space="preserve"> for </w:t>
      </w:r>
      <w:r w:rsidR="00EA63FB" w:rsidRPr="006108EB">
        <w:rPr>
          <w:rFonts w:ascii="Verdana" w:hAnsi="Verdana"/>
          <w:sz w:val="22"/>
          <w:szCs w:val="22"/>
        </w:rPr>
        <w:t>kommune</w:t>
      </w:r>
      <w:r w:rsidR="001911B7" w:rsidRPr="006108EB">
        <w:rPr>
          <w:rFonts w:ascii="Verdana" w:hAnsi="Verdana"/>
          <w:sz w:val="22"/>
          <w:szCs w:val="22"/>
        </w:rPr>
        <w:t>sektoren samlet</w:t>
      </w:r>
      <w:r w:rsidRPr="006108EB">
        <w:rPr>
          <w:rFonts w:ascii="Verdana" w:hAnsi="Verdana"/>
          <w:sz w:val="22"/>
          <w:szCs w:val="22"/>
        </w:rPr>
        <w:t>.</w:t>
      </w:r>
      <w:r w:rsidR="00831569" w:rsidRPr="006108EB">
        <w:rPr>
          <w:rFonts w:ascii="Verdana" w:hAnsi="Verdana"/>
          <w:sz w:val="22"/>
          <w:szCs w:val="22"/>
        </w:rPr>
        <w:t xml:space="preserve"> Resultatet for sektoren samlet i </w:t>
      </w:r>
      <w:r w:rsidR="004F3423" w:rsidRPr="006108EB">
        <w:rPr>
          <w:rFonts w:ascii="Verdana" w:hAnsi="Verdana"/>
          <w:sz w:val="22"/>
          <w:szCs w:val="22"/>
        </w:rPr>
        <w:t xml:space="preserve">2013 </w:t>
      </w:r>
      <w:r w:rsidR="00831569" w:rsidRPr="006108EB">
        <w:rPr>
          <w:rFonts w:ascii="Verdana" w:hAnsi="Verdana"/>
          <w:sz w:val="22"/>
          <w:szCs w:val="22"/>
        </w:rPr>
        <w:t xml:space="preserve">var på </w:t>
      </w:r>
      <w:r w:rsidR="006108EB">
        <w:rPr>
          <w:rFonts w:ascii="Verdana" w:hAnsi="Verdana"/>
          <w:sz w:val="22"/>
          <w:szCs w:val="22"/>
        </w:rPr>
        <w:t>2,4</w:t>
      </w:r>
      <w:r w:rsidR="006108EB" w:rsidRPr="006108EB">
        <w:rPr>
          <w:rFonts w:ascii="Verdana" w:hAnsi="Verdana"/>
          <w:sz w:val="22"/>
          <w:szCs w:val="22"/>
        </w:rPr>
        <w:t xml:space="preserve"> </w:t>
      </w:r>
      <w:r w:rsidR="00831569" w:rsidRPr="006108EB">
        <w:rPr>
          <w:rFonts w:ascii="Verdana" w:hAnsi="Verdana"/>
          <w:sz w:val="22"/>
          <w:szCs w:val="22"/>
        </w:rPr>
        <w:t>prosent.</w:t>
      </w:r>
      <w:r w:rsidRPr="006108EB">
        <w:rPr>
          <w:rFonts w:ascii="Verdana" w:hAnsi="Verdana"/>
          <w:sz w:val="22"/>
          <w:szCs w:val="22"/>
        </w:rPr>
        <w:t xml:space="preserve"> Kommunene i </w:t>
      </w:r>
      <w:r w:rsidR="00D331D2">
        <w:rPr>
          <w:rFonts w:ascii="Verdana" w:hAnsi="Verdana"/>
          <w:sz w:val="22"/>
          <w:szCs w:val="22"/>
        </w:rPr>
        <w:t>Rogaland</w:t>
      </w:r>
      <w:r w:rsidR="007C18C4">
        <w:rPr>
          <w:rFonts w:ascii="Verdana" w:hAnsi="Verdana"/>
          <w:sz w:val="22"/>
          <w:szCs w:val="22"/>
        </w:rPr>
        <w:t xml:space="preserve"> </w:t>
      </w:r>
      <w:r w:rsidRPr="006108EB">
        <w:rPr>
          <w:rFonts w:ascii="Verdana" w:hAnsi="Verdana"/>
          <w:sz w:val="22"/>
          <w:szCs w:val="22"/>
        </w:rPr>
        <w:t xml:space="preserve">hadde i </w:t>
      </w:r>
      <w:r w:rsidR="004F3423" w:rsidRPr="006108EB">
        <w:rPr>
          <w:rFonts w:ascii="Verdana" w:hAnsi="Verdana"/>
          <w:sz w:val="22"/>
          <w:szCs w:val="22"/>
        </w:rPr>
        <w:t xml:space="preserve">2013 </w:t>
      </w:r>
      <w:r w:rsidR="00090AA0" w:rsidRPr="006108EB">
        <w:rPr>
          <w:rFonts w:ascii="Verdana" w:hAnsi="Verdana"/>
          <w:sz w:val="22"/>
          <w:szCs w:val="22"/>
        </w:rPr>
        <w:t>i gjennomsnitt</w:t>
      </w:r>
      <w:r w:rsidRPr="006108EB">
        <w:rPr>
          <w:rFonts w:ascii="Verdana" w:hAnsi="Verdana"/>
          <w:sz w:val="22"/>
          <w:szCs w:val="22"/>
        </w:rPr>
        <w:t xml:space="preserve"> et netto driftsresultat på </w:t>
      </w:r>
      <w:r w:rsidR="008E4CA7">
        <w:rPr>
          <w:rFonts w:ascii="Verdana" w:hAnsi="Verdana"/>
          <w:sz w:val="22"/>
          <w:szCs w:val="22"/>
        </w:rPr>
        <w:t>2,</w:t>
      </w:r>
      <w:r w:rsidR="00E41764">
        <w:rPr>
          <w:rFonts w:ascii="Verdana" w:hAnsi="Verdana"/>
          <w:sz w:val="22"/>
          <w:szCs w:val="22"/>
        </w:rPr>
        <w:t>6</w:t>
      </w:r>
      <w:r w:rsidR="006108EB" w:rsidRPr="006108EB">
        <w:rPr>
          <w:rFonts w:ascii="Verdana" w:hAnsi="Verdana"/>
          <w:sz w:val="22"/>
          <w:szCs w:val="22"/>
        </w:rPr>
        <w:t xml:space="preserve"> </w:t>
      </w:r>
      <w:r w:rsidR="00A46BA6" w:rsidRPr="006108EB">
        <w:rPr>
          <w:rFonts w:ascii="Verdana" w:hAnsi="Verdana"/>
          <w:sz w:val="22"/>
          <w:szCs w:val="22"/>
        </w:rPr>
        <w:t>prosent</w:t>
      </w:r>
      <w:r w:rsidRPr="006108EB">
        <w:rPr>
          <w:rFonts w:ascii="Verdana" w:hAnsi="Verdana"/>
          <w:sz w:val="22"/>
          <w:szCs w:val="22"/>
        </w:rPr>
        <w:t xml:space="preserve"> av driftsinntektene. Landsgjennomsnittet </w:t>
      </w:r>
      <w:r w:rsidR="00831569" w:rsidRPr="006108EB">
        <w:rPr>
          <w:rFonts w:ascii="Verdana" w:hAnsi="Verdana"/>
          <w:sz w:val="22"/>
          <w:szCs w:val="22"/>
        </w:rPr>
        <w:t xml:space="preserve">for kommunene </w:t>
      </w:r>
      <w:r w:rsidR="005F3A84" w:rsidRPr="006108EB">
        <w:rPr>
          <w:rFonts w:ascii="Verdana" w:hAnsi="Verdana"/>
          <w:sz w:val="22"/>
          <w:szCs w:val="22"/>
        </w:rPr>
        <w:t xml:space="preserve">inkludert Oslo </w:t>
      </w:r>
      <w:r w:rsidRPr="006108EB">
        <w:rPr>
          <w:rFonts w:ascii="Verdana" w:hAnsi="Verdana"/>
          <w:sz w:val="22"/>
          <w:szCs w:val="22"/>
        </w:rPr>
        <w:t>var</w:t>
      </w:r>
      <w:r w:rsidR="00D153E8" w:rsidRPr="006108EB">
        <w:rPr>
          <w:rFonts w:ascii="Verdana" w:hAnsi="Verdana"/>
          <w:sz w:val="22"/>
          <w:szCs w:val="22"/>
        </w:rPr>
        <w:t xml:space="preserve"> </w:t>
      </w:r>
      <w:r w:rsidR="00A106E4">
        <w:rPr>
          <w:rFonts w:ascii="Verdana" w:hAnsi="Verdana"/>
          <w:sz w:val="22"/>
          <w:szCs w:val="22"/>
        </w:rPr>
        <w:t>2,3</w:t>
      </w:r>
      <w:r w:rsidR="00A106E4" w:rsidRPr="006108EB">
        <w:rPr>
          <w:rFonts w:ascii="Verdana" w:hAnsi="Verdana"/>
          <w:sz w:val="22"/>
          <w:szCs w:val="22"/>
        </w:rPr>
        <w:t xml:space="preserve"> </w:t>
      </w:r>
      <w:r w:rsidR="00A46BA6" w:rsidRPr="006108EB">
        <w:rPr>
          <w:rFonts w:ascii="Verdana" w:hAnsi="Verdana"/>
          <w:sz w:val="22"/>
          <w:szCs w:val="22"/>
        </w:rPr>
        <w:t>prosent</w:t>
      </w:r>
      <w:r w:rsidRPr="006108EB">
        <w:rPr>
          <w:rFonts w:ascii="Verdana" w:hAnsi="Verdana"/>
          <w:sz w:val="22"/>
          <w:szCs w:val="22"/>
        </w:rPr>
        <w:t xml:space="preserve">. </w:t>
      </w:r>
    </w:p>
    <w:p w:rsidR="00DF764F" w:rsidRPr="006108EB" w:rsidRDefault="00DF764F">
      <w:pPr>
        <w:rPr>
          <w:rFonts w:ascii="Verdana" w:hAnsi="Verdana"/>
          <w:sz w:val="22"/>
          <w:szCs w:val="22"/>
        </w:rPr>
      </w:pPr>
    </w:p>
    <w:p w:rsidR="00300C55" w:rsidRPr="00E512DD" w:rsidRDefault="00300C55">
      <w:pPr>
        <w:rPr>
          <w:rFonts w:ascii="Verdana" w:hAnsi="Verdana"/>
          <w:sz w:val="22"/>
          <w:szCs w:val="22"/>
        </w:rPr>
      </w:pPr>
      <w:r w:rsidRPr="006108EB">
        <w:rPr>
          <w:rFonts w:ascii="Verdana" w:hAnsi="Verdana"/>
          <w:sz w:val="22"/>
          <w:szCs w:val="22"/>
        </w:rPr>
        <w:t>Netto lånegjeld viser kommunens/fylkeskommunens langsiktige gjeld fratrukket totale utlån (videreformidling av lån) og ubrukte lånemidler. Netto lånegjeld anses å v</w:t>
      </w:r>
      <w:r w:rsidR="0039075E" w:rsidRPr="006108EB">
        <w:rPr>
          <w:rFonts w:ascii="Verdana" w:hAnsi="Verdana"/>
          <w:sz w:val="22"/>
          <w:szCs w:val="22"/>
        </w:rPr>
        <w:t>æ</w:t>
      </w:r>
      <w:r w:rsidRPr="006108EB">
        <w:rPr>
          <w:rFonts w:ascii="Verdana" w:hAnsi="Verdana"/>
          <w:sz w:val="22"/>
          <w:szCs w:val="22"/>
        </w:rPr>
        <w:t>re det målet som gir best uttrykk for den gjelden som må dekkes av kommunenes ordin</w:t>
      </w:r>
      <w:r w:rsidR="0039075E" w:rsidRPr="006108EB">
        <w:rPr>
          <w:rFonts w:ascii="Verdana" w:hAnsi="Verdana"/>
          <w:sz w:val="22"/>
          <w:szCs w:val="22"/>
        </w:rPr>
        <w:t>æ</w:t>
      </w:r>
      <w:r w:rsidRPr="006108EB">
        <w:rPr>
          <w:rFonts w:ascii="Verdana" w:hAnsi="Verdana"/>
          <w:sz w:val="22"/>
          <w:szCs w:val="22"/>
        </w:rPr>
        <w:t>re inntekter. Kommunene i</w:t>
      </w:r>
      <w:r w:rsidR="00D153E8" w:rsidRPr="006108EB">
        <w:rPr>
          <w:rFonts w:ascii="Verdana" w:hAnsi="Verdana"/>
          <w:sz w:val="22"/>
          <w:szCs w:val="22"/>
        </w:rPr>
        <w:t xml:space="preserve"> </w:t>
      </w:r>
      <w:r w:rsidR="00D331D2">
        <w:rPr>
          <w:rFonts w:ascii="Verdana" w:hAnsi="Verdana"/>
          <w:sz w:val="22"/>
          <w:szCs w:val="22"/>
        </w:rPr>
        <w:t>Rogaland</w:t>
      </w:r>
      <w:r w:rsidR="00D4214C">
        <w:rPr>
          <w:rFonts w:ascii="Verdana" w:hAnsi="Verdana"/>
          <w:sz w:val="22"/>
          <w:szCs w:val="22"/>
        </w:rPr>
        <w:t xml:space="preserve"> </w:t>
      </w:r>
      <w:r w:rsidR="00D153E8" w:rsidRPr="006108EB">
        <w:rPr>
          <w:rFonts w:ascii="Verdana" w:hAnsi="Verdana"/>
          <w:sz w:val="22"/>
          <w:szCs w:val="22"/>
        </w:rPr>
        <w:t xml:space="preserve">hadde i gjennomsnitt </w:t>
      </w:r>
      <w:r w:rsidR="00E41764">
        <w:rPr>
          <w:rFonts w:ascii="Verdana" w:hAnsi="Verdana"/>
          <w:sz w:val="22"/>
          <w:szCs w:val="22"/>
        </w:rPr>
        <w:t>42 011</w:t>
      </w:r>
      <w:r w:rsidR="009B3678">
        <w:rPr>
          <w:rFonts w:ascii="Verdana" w:hAnsi="Verdana"/>
          <w:sz w:val="22"/>
          <w:szCs w:val="22"/>
        </w:rPr>
        <w:t xml:space="preserve"> </w:t>
      </w:r>
      <w:r w:rsidR="00A46BA6" w:rsidRPr="006108EB">
        <w:rPr>
          <w:rFonts w:ascii="Verdana" w:hAnsi="Verdana"/>
          <w:sz w:val="22"/>
          <w:szCs w:val="22"/>
        </w:rPr>
        <w:t>kroner</w:t>
      </w:r>
      <w:r w:rsidRPr="006108EB">
        <w:rPr>
          <w:rFonts w:ascii="Verdana" w:hAnsi="Verdana"/>
          <w:sz w:val="22"/>
          <w:szCs w:val="22"/>
        </w:rPr>
        <w:t xml:space="preserve"> per innbygger i netto lånegjeld i </w:t>
      </w:r>
      <w:r w:rsidR="004F3423" w:rsidRPr="006108EB">
        <w:rPr>
          <w:rFonts w:ascii="Verdana" w:hAnsi="Verdana"/>
          <w:sz w:val="22"/>
          <w:szCs w:val="22"/>
        </w:rPr>
        <w:t>2013</w:t>
      </w:r>
      <w:r w:rsidRPr="006108EB">
        <w:rPr>
          <w:rFonts w:ascii="Verdana" w:hAnsi="Verdana"/>
          <w:sz w:val="22"/>
          <w:szCs w:val="22"/>
        </w:rPr>
        <w:t>. Landsgjennomsnittet</w:t>
      </w:r>
      <w:r w:rsidR="00B3428E" w:rsidRPr="006108EB">
        <w:rPr>
          <w:rFonts w:ascii="Verdana" w:hAnsi="Verdana"/>
          <w:sz w:val="22"/>
          <w:szCs w:val="22"/>
        </w:rPr>
        <w:t xml:space="preserve"> </w:t>
      </w:r>
      <w:r w:rsidRPr="006108EB">
        <w:rPr>
          <w:rFonts w:ascii="Verdana" w:hAnsi="Verdana"/>
          <w:sz w:val="22"/>
          <w:szCs w:val="22"/>
        </w:rPr>
        <w:t xml:space="preserve">var </w:t>
      </w:r>
      <w:r w:rsidR="004B4825">
        <w:rPr>
          <w:rFonts w:ascii="Verdana" w:hAnsi="Verdana"/>
          <w:sz w:val="22"/>
          <w:szCs w:val="22"/>
        </w:rPr>
        <w:t>51 475</w:t>
      </w:r>
      <w:r w:rsidR="007B4F05" w:rsidRPr="006108EB">
        <w:rPr>
          <w:rFonts w:ascii="Verdana" w:hAnsi="Verdana"/>
          <w:sz w:val="22"/>
          <w:szCs w:val="22"/>
        </w:rPr>
        <w:t xml:space="preserve"> </w:t>
      </w:r>
      <w:r w:rsidR="00A46BA6" w:rsidRPr="006108EB">
        <w:rPr>
          <w:rFonts w:ascii="Verdana" w:hAnsi="Verdana"/>
          <w:sz w:val="22"/>
          <w:szCs w:val="22"/>
        </w:rPr>
        <w:t>kroner</w:t>
      </w:r>
      <w:r w:rsidR="004E593B" w:rsidRPr="006108EB">
        <w:rPr>
          <w:rFonts w:ascii="Verdana" w:hAnsi="Verdana"/>
          <w:sz w:val="22"/>
          <w:szCs w:val="22"/>
        </w:rPr>
        <w:t xml:space="preserve"> per innbygger</w:t>
      </w:r>
      <w:r w:rsidRPr="006108EB">
        <w:rPr>
          <w:rFonts w:ascii="Verdana" w:hAnsi="Verdana"/>
          <w:sz w:val="22"/>
          <w:szCs w:val="22"/>
        </w:rPr>
        <w:t>.</w:t>
      </w:r>
    </w:p>
    <w:p w:rsidR="00300C55" w:rsidRPr="00E512DD" w:rsidRDefault="00300C55">
      <w:pPr>
        <w:rPr>
          <w:rFonts w:ascii="Verdana" w:hAnsi="Verdana"/>
          <w:sz w:val="22"/>
          <w:szCs w:val="22"/>
        </w:rPr>
      </w:pPr>
    </w:p>
    <w:p w:rsidR="009D49A5" w:rsidRPr="00E512DD" w:rsidRDefault="009D49A5">
      <w:pPr>
        <w:rPr>
          <w:rFonts w:ascii="Verdana" w:hAnsi="Verdana"/>
          <w:sz w:val="22"/>
          <w:szCs w:val="22"/>
        </w:rPr>
      </w:pPr>
    </w:p>
    <w:p w:rsidR="009D49A5" w:rsidRDefault="009D49A5">
      <w:pPr>
        <w:rPr>
          <w:rFonts w:ascii="Verdana" w:hAnsi="Verdana"/>
          <w:sz w:val="22"/>
          <w:szCs w:val="22"/>
        </w:rPr>
      </w:pPr>
    </w:p>
    <w:p w:rsidR="00B62A41" w:rsidRDefault="00B62A41">
      <w:pPr>
        <w:rPr>
          <w:rFonts w:ascii="Verdana" w:hAnsi="Verdana"/>
          <w:sz w:val="22"/>
          <w:szCs w:val="22"/>
        </w:rPr>
      </w:pPr>
    </w:p>
    <w:p w:rsidR="00B62A41" w:rsidRDefault="00B62A41">
      <w:pPr>
        <w:rPr>
          <w:rFonts w:ascii="Verdana" w:hAnsi="Verdana"/>
          <w:sz w:val="22"/>
          <w:szCs w:val="22"/>
        </w:rPr>
      </w:pPr>
    </w:p>
    <w:p w:rsidR="00300C55" w:rsidRPr="00E512DD" w:rsidRDefault="00810F53">
      <w:pPr>
        <w:pStyle w:val="Overskrift1"/>
        <w:rPr>
          <w:rFonts w:ascii="Verdana" w:hAnsi="Verdana"/>
        </w:rPr>
      </w:pPr>
      <w:r>
        <w:rPr>
          <w:rFonts w:ascii="Verdana" w:hAnsi="Verdana"/>
        </w:rPr>
        <w:br w:type="page"/>
      </w:r>
      <w:r w:rsidR="00D331D2">
        <w:rPr>
          <w:rFonts w:ascii="Verdana" w:hAnsi="Verdana"/>
        </w:rPr>
        <w:lastRenderedPageBreak/>
        <w:t>Rogaland</w:t>
      </w:r>
      <w:r w:rsidR="00B95878" w:rsidRPr="00E512DD">
        <w:rPr>
          <w:rFonts w:ascii="Verdana" w:hAnsi="Verdana"/>
        </w:rPr>
        <w:t xml:space="preserve"> </w:t>
      </w:r>
      <w:r w:rsidR="00300C55" w:rsidRPr="00E512DD">
        <w:rPr>
          <w:rFonts w:ascii="Verdana" w:hAnsi="Verdana"/>
        </w:rPr>
        <w:t>fylkeskommune</w:t>
      </w:r>
    </w:p>
    <w:p w:rsidR="00300C55" w:rsidRPr="00E512DD" w:rsidRDefault="00300C55">
      <w:pPr>
        <w:rPr>
          <w:rFonts w:ascii="Verdana" w:hAnsi="Verdana"/>
        </w:rPr>
      </w:pPr>
    </w:p>
    <w:p w:rsidR="00300C55" w:rsidRPr="00E512DD" w:rsidRDefault="00300C55">
      <w:pPr>
        <w:pStyle w:val="Overskrift4"/>
        <w:rPr>
          <w:rFonts w:ascii="Verdana" w:hAnsi="Verdana"/>
        </w:rPr>
      </w:pPr>
      <w:r w:rsidRPr="00E512DD">
        <w:rPr>
          <w:rFonts w:ascii="Verdana" w:hAnsi="Verdana"/>
        </w:rPr>
        <w:t xml:space="preserve">Vekst i frie inntekter fra </w:t>
      </w:r>
      <w:r w:rsidR="004F3423" w:rsidRPr="00E512DD">
        <w:rPr>
          <w:rFonts w:ascii="Verdana" w:hAnsi="Verdana"/>
        </w:rPr>
        <w:t>201</w:t>
      </w:r>
      <w:r w:rsidR="004F3423">
        <w:rPr>
          <w:rFonts w:ascii="Verdana" w:hAnsi="Verdana"/>
        </w:rPr>
        <w:t xml:space="preserve">4 </w:t>
      </w:r>
      <w:r w:rsidR="00EE514E">
        <w:rPr>
          <w:rFonts w:ascii="Verdana" w:hAnsi="Verdana"/>
        </w:rPr>
        <w:t xml:space="preserve">til </w:t>
      </w:r>
      <w:r w:rsidR="004F3423" w:rsidRPr="00E512DD">
        <w:rPr>
          <w:rFonts w:ascii="Verdana" w:hAnsi="Verdana"/>
        </w:rPr>
        <w:t>201</w:t>
      </w:r>
      <w:r w:rsidR="004F3423">
        <w:rPr>
          <w:rFonts w:ascii="Verdana" w:hAnsi="Verdana"/>
        </w:rPr>
        <w:t>5</w:t>
      </w:r>
    </w:p>
    <w:p w:rsidR="00300C55" w:rsidRPr="00E512DD" w:rsidRDefault="00D331D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Rogaland</w:t>
      </w:r>
      <w:r w:rsidR="00076C30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 xml:space="preserve">fylkeskommune anslås å få en nominell vekst i de frie inntektene på </w:t>
      </w:r>
      <w:r w:rsidR="00E41764">
        <w:rPr>
          <w:rFonts w:ascii="Verdana" w:hAnsi="Verdana"/>
          <w:sz w:val="22"/>
          <w:szCs w:val="22"/>
        </w:rPr>
        <w:t>6</w:t>
      </w:r>
      <w:r w:rsidR="009B3678">
        <w:rPr>
          <w:rFonts w:ascii="Verdana" w:hAnsi="Verdana"/>
          <w:sz w:val="22"/>
          <w:szCs w:val="22"/>
        </w:rPr>
        <w:t>,5</w:t>
      </w:r>
      <w:r w:rsidR="00FB7DEA" w:rsidRPr="00E512DD">
        <w:rPr>
          <w:rFonts w:ascii="Verdana" w:hAnsi="Verdana"/>
          <w:sz w:val="22"/>
          <w:szCs w:val="22"/>
        </w:rPr>
        <w:t xml:space="preserve"> </w:t>
      </w:r>
      <w:r w:rsidR="00A46BA6" w:rsidRPr="00E512DD">
        <w:rPr>
          <w:rFonts w:ascii="Verdana" w:hAnsi="Verdana"/>
          <w:sz w:val="22"/>
          <w:szCs w:val="22"/>
        </w:rPr>
        <w:t>prosent</w:t>
      </w:r>
      <w:r w:rsidR="00AF4505" w:rsidRPr="00E512DD">
        <w:rPr>
          <w:rFonts w:ascii="Verdana" w:hAnsi="Verdana"/>
          <w:sz w:val="22"/>
          <w:szCs w:val="22"/>
        </w:rPr>
        <w:t xml:space="preserve"> (</w:t>
      </w:r>
      <w:r w:rsidR="004F3423" w:rsidRPr="00E512DD">
        <w:rPr>
          <w:rFonts w:ascii="Verdana" w:hAnsi="Verdana"/>
          <w:sz w:val="22"/>
          <w:szCs w:val="22"/>
        </w:rPr>
        <w:t>fra anslag</w:t>
      </w:r>
      <w:r w:rsidR="006465AE">
        <w:rPr>
          <w:rFonts w:ascii="Verdana" w:hAnsi="Verdana"/>
          <w:sz w:val="22"/>
          <w:szCs w:val="22"/>
        </w:rPr>
        <w:t xml:space="preserve"> på</w:t>
      </w:r>
      <w:r w:rsidR="004F3423" w:rsidRPr="00E512DD">
        <w:rPr>
          <w:rFonts w:ascii="Verdana" w:hAnsi="Verdana"/>
          <w:sz w:val="22"/>
          <w:szCs w:val="22"/>
        </w:rPr>
        <w:t xml:space="preserve"> regnskap </w:t>
      </w:r>
      <w:r w:rsidR="006465AE">
        <w:rPr>
          <w:rFonts w:ascii="Verdana" w:hAnsi="Verdana"/>
          <w:sz w:val="22"/>
          <w:szCs w:val="22"/>
        </w:rPr>
        <w:t xml:space="preserve">for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4</w:t>
      </w:r>
      <w:r w:rsidR="00AF4505" w:rsidRPr="00E512DD">
        <w:rPr>
          <w:rFonts w:ascii="Verdana" w:hAnsi="Verdana"/>
          <w:sz w:val="22"/>
          <w:szCs w:val="22"/>
        </w:rPr>
        <w:t>)</w:t>
      </w:r>
      <w:r w:rsidR="00300C55" w:rsidRPr="00E512DD">
        <w:rPr>
          <w:rFonts w:ascii="Verdana" w:hAnsi="Verdana"/>
          <w:sz w:val="22"/>
          <w:szCs w:val="22"/>
        </w:rPr>
        <w:t xml:space="preserve"> i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="00300C55" w:rsidRPr="00E512DD">
        <w:rPr>
          <w:rFonts w:ascii="Verdana" w:hAnsi="Verdana"/>
          <w:sz w:val="22"/>
          <w:szCs w:val="22"/>
        </w:rPr>
        <w:t xml:space="preserve">, </w:t>
      </w:r>
      <w:r w:rsidR="00D4214C">
        <w:rPr>
          <w:rFonts w:ascii="Verdana" w:hAnsi="Verdana"/>
          <w:sz w:val="22"/>
          <w:szCs w:val="22"/>
        </w:rPr>
        <w:t xml:space="preserve">noe </w:t>
      </w:r>
      <w:r w:rsidR="00300C55" w:rsidRPr="00E512DD">
        <w:rPr>
          <w:rFonts w:ascii="Verdana" w:hAnsi="Verdana"/>
          <w:sz w:val="22"/>
          <w:szCs w:val="22"/>
        </w:rPr>
        <w:t xml:space="preserve">som er </w:t>
      </w:r>
      <w:r w:rsidR="006905CB">
        <w:rPr>
          <w:rFonts w:ascii="Verdana" w:hAnsi="Verdana"/>
          <w:sz w:val="22"/>
          <w:szCs w:val="22"/>
        </w:rPr>
        <w:t>2</w:t>
      </w:r>
      <w:r w:rsidR="00E41764">
        <w:rPr>
          <w:rFonts w:ascii="Verdana" w:hAnsi="Verdana"/>
          <w:sz w:val="22"/>
          <w:szCs w:val="22"/>
        </w:rPr>
        <w:t>,4</w:t>
      </w:r>
      <w:r w:rsidR="000E0A16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 xml:space="preserve">prosentpoeng </w:t>
      </w:r>
      <w:r w:rsidR="00E41764">
        <w:rPr>
          <w:rFonts w:ascii="Verdana" w:hAnsi="Verdana"/>
          <w:sz w:val="22"/>
          <w:szCs w:val="22"/>
        </w:rPr>
        <w:t xml:space="preserve">høyere </w:t>
      </w:r>
      <w:r w:rsidR="00300C55" w:rsidRPr="00E512DD">
        <w:rPr>
          <w:rFonts w:ascii="Verdana" w:hAnsi="Verdana"/>
          <w:sz w:val="22"/>
          <w:szCs w:val="22"/>
        </w:rPr>
        <w:t>enn landsgjennomsnittet</w:t>
      </w:r>
      <w:r w:rsidR="00B04A71" w:rsidRPr="00E512DD">
        <w:rPr>
          <w:rFonts w:ascii="Verdana" w:hAnsi="Verdana"/>
          <w:sz w:val="22"/>
          <w:szCs w:val="22"/>
        </w:rPr>
        <w:t xml:space="preserve"> </w:t>
      </w:r>
      <w:r w:rsidR="00B04A71" w:rsidRPr="00F61E36">
        <w:rPr>
          <w:rFonts w:ascii="Verdana" w:hAnsi="Verdana"/>
          <w:sz w:val="22"/>
          <w:szCs w:val="22"/>
        </w:rPr>
        <w:t>på</w:t>
      </w:r>
      <w:r w:rsidR="00AB17F9" w:rsidRPr="00F61E36">
        <w:rPr>
          <w:rFonts w:ascii="Verdana" w:hAnsi="Verdana"/>
          <w:sz w:val="22"/>
          <w:szCs w:val="22"/>
        </w:rPr>
        <w:t xml:space="preserve"> </w:t>
      </w:r>
      <w:r w:rsidR="006465AE">
        <w:rPr>
          <w:rFonts w:ascii="Verdana" w:hAnsi="Verdana"/>
          <w:sz w:val="22"/>
          <w:szCs w:val="22"/>
        </w:rPr>
        <w:t>4,1</w:t>
      </w:r>
      <w:r w:rsidR="006465AE" w:rsidRPr="00E512DD">
        <w:rPr>
          <w:rFonts w:ascii="Verdana" w:hAnsi="Verdana"/>
          <w:sz w:val="22"/>
          <w:szCs w:val="22"/>
        </w:rPr>
        <w:t xml:space="preserve"> </w:t>
      </w:r>
      <w:r w:rsidR="00A46BA6" w:rsidRPr="00E512DD">
        <w:rPr>
          <w:rFonts w:ascii="Verdana" w:hAnsi="Verdana"/>
          <w:sz w:val="22"/>
          <w:szCs w:val="22"/>
        </w:rPr>
        <w:t>prosent</w:t>
      </w:r>
      <w:r w:rsidR="00300C55" w:rsidRPr="00E512DD">
        <w:rPr>
          <w:rFonts w:ascii="Verdana" w:hAnsi="Verdana"/>
          <w:sz w:val="22"/>
          <w:szCs w:val="22"/>
        </w:rPr>
        <w:t>.</w:t>
      </w:r>
      <w:r w:rsidR="0083450E" w:rsidRPr="00E512DD">
        <w:rPr>
          <w:rFonts w:ascii="Verdana" w:hAnsi="Verdana"/>
          <w:sz w:val="22"/>
          <w:szCs w:val="22"/>
        </w:rPr>
        <w:t xml:space="preserve"> </w:t>
      </w:r>
    </w:p>
    <w:p w:rsidR="00300C55" w:rsidRPr="00E512DD" w:rsidRDefault="00300C55">
      <w:pPr>
        <w:rPr>
          <w:rFonts w:ascii="Verdana" w:hAnsi="Verdana"/>
          <w:sz w:val="22"/>
          <w:szCs w:val="22"/>
        </w:rPr>
      </w:pPr>
    </w:p>
    <w:p w:rsidR="00300C55" w:rsidRPr="00E512DD" w:rsidRDefault="00300C55">
      <w:pPr>
        <w:rPr>
          <w:rFonts w:ascii="Verdana" w:hAnsi="Verdana"/>
          <w:sz w:val="22"/>
          <w:szCs w:val="22"/>
        </w:rPr>
      </w:pPr>
    </w:p>
    <w:p w:rsidR="00300C55" w:rsidRPr="00FB7DEA" w:rsidRDefault="00300C55">
      <w:pPr>
        <w:pStyle w:val="Overskrift4"/>
        <w:rPr>
          <w:rFonts w:ascii="Verdana" w:hAnsi="Verdana"/>
        </w:rPr>
      </w:pPr>
      <w:r w:rsidRPr="00FB7DEA">
        <w:rPr>
          <w:rFonts w:ascii="Verdana" w:hAnsi="Verdana"/>
        </w:rPr>
        <w:t>Finansielle indikatorer</w:t>
      </w:r>
    </w:p>
    <w:p w:rsidR="00300C55" w:rsidRPr="00E512DD" w:rsidRDefault="00D331D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Rogaland</w:t>
      </w:r>
      <w:r w:rsidR="00076C30">
        <w:rPr>
          <w:rFonts w:ascii="Verdana" w:hAnsi="Verdana"/>
          <w:sz w:val="22"/>
          <w:szCs w:val="22"/>
        </w:rPr>
        <w:t xml:space="preserve"> </w:t>
      </w:r>
      <w:r w:rsidR="00300C55" w:rsidRPr="00FB7DEA">
        <w:rPr>
          <w:rFonts w:ascii="Verdana" w:hAnsi="Verdana"/>
          <w:sz w:val="22"/>
          <w:szCs w:val="22"/>
        </w:rPr>
        <w:t xml:space="preserve">fylkeskommune hadde i </w:t>
      </w:r>
      <w:r w:rsidR="004F3423" w:rsidRPr="00FB7DEA">
        <w:rPr>
          <w:rFonts w:ascii="Verdana" w:hAnsi="Verdana"/>
          <w:sz w:val="22"/>
          <w:szCs w:val="22"/>
        </w:rPr>
        <w:t xml:space="preserve">2013 </w:t>
      </w:r>
      <w:r w:rsidR="00300C55" w:rsidRPr="00FB7DEA">
        <w:rPr>
          <w:rFonts w:ascii="Verdana" w:hAnsi="Verdana"/>
          <w:sz w:val="22"/>
          <w:szCs w:val="22"/>
        </w:rPr>
        <w:t>et netto driftsresultat på</w:t>
      </w:r>
      <w:r w:rsidR="004729F2" w:rsidRPr="00FB7DEA">
        <w:rPr>
          <w:rFonts w:ascii="Verdana" w:hAnsi="Verdana"/>
          <w:sz w:val="22"/>
          <w:szCs w:val="22"/>
        </w:rPr>
        <w:t xml:space="preserve"> </w:t>
      </w:r>
      <w:r w:rsidR="00E41764">
        <w:rPr>
          <w:rFonts w:ascii="Verdana" w:hAnsi="Verdana"/>
          <w:sz w:val="22"/>
          <w:szCs w:val="22"/>
        </w:rPr>
        <w:t>7,7</w:t>
      </w:r>
      <w:r w:rsidR="00B95878" w:rsidRPr="00FB7DEA">
        <w:rPr>
          <w:rFonts w:ascii="Verdana" w:hAnsi="Verdana"/>
          <w:sz w:val="22"/>
          <w:szCs w:val="22"/>
        </w:rPr>
        <w:t xml:space="preserve"> </w:t>
      </w:r>
      <w:r w:rsidR="00CF11E8" w:rsidRPr="00FB7DEA">
        <w:rPr>
          <w:rFonts w:ascii="Verdana" w:hAnsi="Verdana"/>
          <w:sz w:val="22"/>
          <w:szCs w:val="22"/>
        </w:rPr>
        <w:t>prosent</w:t>
      </w:r>
      <w:r w:rsidR="00300C55" w:rsidRPr="00FB7DEA">
        <w:rPr>
          <w:rFonts w:ascii="Verdana" w:hAnsi="Verdana"/>
          <w:sz w:val="22"/>
          <w:szCs w:val="22"/>
        </w:rPr>
        <w:t xml:space="preserve"> av driftsinntektene. Landsgjennomsnittet var </w:t>
      </w:r>
      <w:r w:rsidR="0069727E">
        <w:rPr>
          <w:rFonts w:ascii="Verdana" w:hAnsi="Verdana"/>
          <w:sz w:val="22"/>
          <w:szCs w:val="22"/>
        </w:rPr>
        <w:t>5</w:t>
      </w:r>
      <w:r w:rsidR="00B95878" w:rsidRPr="00FB7DEA">
        <w:rPr>
          <w:rFonts w:ascii="Verdana" w:hAnsi="Verdana"/>
          <w:sz w:val="22"/>
          <w:szCs w:val="22"/>
        </w:rPr>
        <w:t>,</w:t>
      </w:r>
      <w:r w:rsidR="0069727E">
        <w:rPr>
          <w:rFonts w:ascii="Verdana" w:hAnsi="Verdana"/>
          <w:sz w:val="22"/>
          <w:szCs w:val="22"/>
        </w:rPr>
        <w:t>9</w:t>
      </w:r>
      <w:r w:rsidR="00B95878" w:rsidRPr="00FB7DEA">
        <w:rPr>
          <w:rFonts w:ascii="Verdana" w:hAnsi="Verdana"/>
          <w:sz w:val="22"/>
          <w:szCs w:val="22"/>
        </w:rPr>
        <w:t xml:space="preserve"> </w:t>
      </w:r>
      <w:r w:rsidR="00CF11E8" w:rsidRPr="00FB7DEA">
        <w:rPr>
          <w:rFonts w:ascii="Verdana" w:hAnsi="Verdana"/>
          <w:sz w:val="22"/>
          <w:szCs w:val="22"/>
        </w:rPr>
        <w:t>prosent</w:t>
      </w:r>
      <w:r w:rsidR="00300C55" w:rsidRPr="00FB7DEA">
        <w:rPr>
          <w:rFonts w:ascii="Verdana" w:hAnsi="Verdana"/>
          <w:sz w:val="22"/>
          <w:szCs w:val="22"/>
        </w:rPr>
        <w:t>. Netto lånegjeld for fylkeskommunen var</w:t>
      </w:r>
      <w:r w:rsidR="00F37AAC" w:rsidRPr="00FB7DEA">
        <w:rPr>
          <w:rFonts w:ascii="Verdana" w:hAnsi="Verdana"/>
          <w:sz w:val="22"/>
          <w:szCs w:val="22"/>
        </w:rPr>
        <w:t xml:space="preserve"> </w:t>
      </w:r>
      <w:r w:rsidR="00E41764">
        <w:rPr>
          <w:rFonts w:ascii="Verdana" w:hAnsi="Verdana"/>
          <w:sz w:val="22"/>
          <w:szCs w:val="22"/>
        </w:rPr>
        <w:t xml:space="preserve">8 624 </w:t>
      </w:r>
      <w:r w:rsidR="00300C55" w:rsidRPr="00FB7DEA">
        <w:rPr>
          <w:rFonts w:ascii="Verdana" w:hAnsi="Verdana"/>
          <w:sz w:val="22"/>
          <w:szCs w:val="22"/>
        </w:rPr>
        <w:t>kr</w:t>
      </w:r>
      <w:r w:rsidR="00CF11E8" w:rsidRPr="00FB7DEA">
        <w:rPr>
          <w:rFonts w:ascii="Verdana" w:hAnsi="Verdana"/>
          <w:sz w:val="22"/>
          <w:szCs w:val="22"/>
        </w:rPr>
        <w:t>oner</w:t>
      </w:r>
      <w:r w:rsidR="00300C55" w:rsidRPr="00FB7DEA">
        <w:rPr>
          <w:rFonts w:ascii="Verdana" w:hAnsi="Verdana"/>
          <w:sz w:val="22"/>
          <w:szCs w:val="22"/>
        </w:rPr>
        <w:t xml:space="preserve"> per innbygger. Landsgjennomsnittet lå på</w:t>
      </w:r>
      <w:r w:rsidR="00D153E8" w:rsidRPr="00FB7DEA">
        <w:rPr>
          <w:rFonts w:ascii="Verdana" w:hAnsi="Verdana"/>
          <w:sz w:val="22"/>
          <w:szCs w:val="22"/>
        </w:rPr>
        <w:t xml:space="preserve"> </w:t>
      </w:r>
      <w:r w:rsidR="00FB7DEA" w:rsidRPr="00FB7DEA">
        <w:rPr>
          <w:rFonts w:ascii="Verdana" w:hAnsi="Verdana"/>
          <w:sz w:val="22"/>
          <w:szCs w:val="22"/>
        </w:rPr>
        <w:t>8</w:t>
      </w:r>
      <w:r w:rsidR="00D4214C">
        <w:rPr>
          <w:rFonts w:ascii="Verdana" w:hAnsi="Verdana"/>
          <w:sz w:val="22"/>
          <w:szCs w:val="22"/>
        </w:rPr>
        <w:t> </w:t>
      </w:r>
      <w:r w:rsidR="00FB7DEA" w:rsidRPr="00FB7DEA">
        <w:rPr>
          <w:rFonts w:ascii="Verdana" w:hAnsi="Verdana"/>
          <w:sz w:val="22"/>
          <w:szCs w:val="22"/>
        </w:rPr>
        <w:t xml:space="preserve">637 </w:t>
      </w:r>
      <w:r w:rsidR="00300C55" w:rsidRPr="00FB7DEA">
        <w:rPr>
          <w:rFonts w:ascii="Verdana" w:hAnsi="Verdana"/>
          <w:sz w:val="22"/>
          <w:szCs w:val="22"/>
        </w:rPr>
        <w:t>kr</w:t>
      </w:r>
      <w:r w:rsidR="00CF11E8" w:rsidRPr="00FB7DEA">
        <w:rPr>
          <w:rFonts w:ascii="Verdana" w:hAnsi="Verdana"/>
          <w:sz w:val="22"/>
          <w:szCs w:val="22"/>
        </w:rPr>
        <w:t>oner</w:t>
      </w:r>
      <w:r w:rsidR="00D82708" w:rsidRPr="00FB7DEA">
        <w:rPr>
          <w:rFonts w:ascii="Verdana" w:hAnsi="Verdana"/>
          <w:sz w:val="22"/>
          <w:szCs w:val="22"/>
        </w:rPr>
        <w:t xml:space="preserve"> per innbygger</w:t>
      </w:r>
      <w:r w:rsidR="00300C55" w:rsidRPr="00FB7DEA">
        <w:rPr>
          <w:rFonts w:ascii="Verdana" w:hAnsi="Verdana"/>
          <w:sz w:val="22"/>
          <w:szCs w:val="22"/>
        </w:rPr>
        <w:t>.</w:t>
      </w:r>
      <w:r w:rsidR="00300C55" w:rsidRPr="00E512DD">
        <w:rPr>
          <w:rFonts w:ascii="Verdana" w:hAnsi="Verdana"/>
          <w:sz w:val="22"/>
          <w:szCs w:val="22"/>
        </w:rPr>
        <w:t xml:space="preserve"> </w:t>
      </w:r>
    </w:p>
    <w:sectPr w:rsidR="00300C55" w:rsidRPr="00E512DD" w:rsidSect="00160D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10" w:rsidRDefault="00105510">
      <w:r>
        <w:separator/>
      </w:r>
    </w:p>
  </w:endnote>
  <w:endnote w:type="continuationSeparator" w:id="0">
    <w:p w:rsidR="00105510" w:rsidRDefault="0010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10" w:rsidRDefault="00105510" w:rsidP="004E593B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13816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10" w:rsidRDefault="00105510">
      <w:r>
        <w:separator/>
      </w:r>
    </w:p>
  </w:footnote>
  <w:footnote w:type="continuationSeparator" w:id="0">
    <w:p w:rsidR="00105510" w:rsidRDefault="0010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D"/>
      </v:shape>
    </w:pict>
  </w:numPicBullet>
  <w:numPicBullet w:numPicBulletId="1">
    <w:pict>
      <v:shape id="_x0000_i1027" type="#_x0000_t75" style="width:8.85pt;height:8.85pt" o:bullet="t">
        <v:imagedata r:id="rId2" o:title="bullet2"/>
      </v:shape>
    </w:pict>
  </w:numPicBullet>
  <w:numPicBullet w:numPicBulletId="2">
    <w:pict>
      <v:shape id="_x0000_i1028" type="#_x0000_t75" style="width:8.85pt;height:8.85pt" o:bullet="t">
        <v:imagedata r:id="rId3" o:title="bullet3"/>
      </v:shape>
    </w:pict>
  </w:numPicBullet>
  <w:abstractNum w:abstractNumId="0">
    <w:nsid w:val="03BA3541"/>
    <w:multiLevelType w:val="hybridMultilevel"/>
    <w:tmpl w:val="639021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6E0CA0"/>
    <w:multiLevelType w:val="hybridMultilevel"/>
    <w:tmpl w:val="CF58D87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F1614"/>
    <w:multiLevelType w:val="hybridMultilevel"/>
    <w:tmpl w:val="32F0777C"/>
    <w:lvl w:ilvl="0" w:tplc="242028A2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DD8160C"/>
    <w:multiLevelType w:val="multilevel"/>
    <w:tmpl w:val="9DDC71C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elltemaer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91"/>
    <w:rsid w:val="00000AD9"/>
    <w:rsid w:val="00006182"/>
    <w:rsid w:val="000063A6"/>
    <w:rsid w:val="000100C4"/>
    <w:rsid w:val="00012214"/>
    <w:rsid w:val="00012217"/>
    <w:rsid w:val="0001688D"/>
    <w:rsid w:val="00032452"/>
    <w:rsid w:val="000329B9"/>
    <w:rsid w:val="000428B2"/>
    <w:rsid w:val="000472EC"/>
    <w:rsid w:val="0005143E"/>
    <w:rsid w:val="00054BDD"/>
    <w:rsid w:val="00060F87"/>
    <w:rsid w:val="00062AF1"/>
    <w:rsid w:val="0007208C"/>
    <w:rsid w:val="00076C30"/>
    <w:rsid w:val="00080FD4"/>
    <w:rsid w:val="00090AA0"/>
    <w:rsid w:val="000A2939"/>
    <w:rsid w:val="000B6ADD"/>
    <w:rsid w:val="000D57D9"/>
    <w:rsid w:val="000E0A16"/>
    <w:rsid w:val="00103291"/>
    <w:rsid w:val="00105510"/>
    <w:rsid w:val="00107A8A"/>
    <w:rsid w:val="00110D10"/>
    <w:rsid w:val="00112A89"/>
    <w:rsid w:val="00146375"/>
    <w:rsid w:val="001512F0"/>
    <w:rsid w:val="0015749F"/>
    <w:rsid w:val="00160D54"/>
    <w:rsid w:val="00166A7B"/>
    <w:rsid w:val="00176DFE"/>
    <w:rsid w:val="001911B7"/>
    <w:rsid w:val="001A3EA2"/>
    <w:rsid w:val="001B117C"/>
    <w:rsid w:val="001D194B"/>
    <w:rsid w:val="001D605A"/>
    <w:rsid w:val="001E0F9A"/>
    <w:rsid w:val="001E1471"/>
    <w:rsid w:val="001E206F"/>
    <w:rsid w:val="00221739"/>
    <w:rsid w:val="00221DF6"/>
    <w:rsid w:val="00230266"/>
    <w:rsid w:val="00231255"/>
    <w:rsid w:val="00245E15"/>
    <w:rsid w:val="00245F5C"/>
    <w:rsid w:val="0025257D"/>
    <w:rsid w:val="00262F42"/>
    <w:rsid w:val="00270868"/>
    <w:rsid w:val="00272CAF"/>
    <w:rsid w:val="00283E7C"/>
    <w:rsid w:val="002937D8"/>
    <w:rsid w:val="002943B4"/>
    <w:rsid w:val="002967A4"/>
    <w:rsid w:val="002A56A5"/>
    <w:rsid w:val="002D7147"/>
    <w:rsid w:val="002D7D55"/>
    <w:rsid w:val="002E2A0E"/>
    <w:rsid w:val="00300C55"/>
    <w:rsid w:val="00301387"/>
    <w:rsid w:val="00331EF1"/>
    <w:rsid w:val="003339B3"/>
    <w:rsid w:val="003637CA"/>
    <w:rsid w:val="003843C6"/>
    <w:rsid w:val="0038730C"/>
    <w:rsid w:val="00387A7C"/>
    <w:rsid w:val="0039075E"/>
    <w:rsid w:val="0039422F"/>
    <w:rsid w:val="00396CA8"/>
    <w:rsid w:val="003B08E1"/>
    <w:rsid w:val="003B6A46"/>
    <w:rsid w:val="003C0F89"/>
    <w:rsid w:val="003C2F36"/>
    <w:rsid w:val="003C70BC"/>
    <w:rsid w:val="003D31B9"/>
    <w:rsid w:val="003D6ADA"/>
    <w:rsid w:val="003D7304"/>
    <w:rsid w:val="003E25ED"/>
    <w:rsid w:val="003E6A91"/>
    <w:rsid w:val="003F769E"/>
    <w:rsid w:val="0040074E"/>
    <w:rsid w:val="004139A2"/>
    <w:rsid w:val="00420089"/>
    <w:rsid w:val="00423780"/>
    <w:rsid w:val="00423871"/>
    <w:rsid w:val="00432AAD"/>
    <w:rsid w:val="00453AC6"/>
    <w:rsid w:val="00454485"/>
    <w:rsid w:val="00455757"/>
    <w:rsid w:val="00465931"/>
    <w:rsid w:val="00465DED"/>
    <w:rsid w:val="004729F2"/>
    <w:rsid w:val="004A4873"/>
    <w:rsid w:val="004A6DC2"/>
    <w:rsid w:val="004B4825"/>
    <w:rsid w:val="004C07D4"/>
    <w:rsid w:val="004C1527"/>
    <w:rsid w:val="004E1DB6"/>
    <w:rsid w:val="004E3392"/>
    <w:rsid w:val="004E593B"/>
    <w:rsid w:val="004F3423"/>
    <w:rsid w:val="004F5F66"/>
    <w:rsid w:val="00500D7B"/>
    <w:rsid w:val="0050383F"/>
    <w:rsid w:val="00511A51"/>
    <w:rsid w:val="0053785C"/>
    <w:rsid w:val="00541760"/>
    <w:rsid w:val="00552964"/>
    <w:rsid w:val="0055723C"/>
    <w:rsid w:val="005575C5"/>
    <w:rsid w:val="00586A2B"/>
    <w:rsid w:val="00590A18"/>
    <w:rsid w:val="005A15E0"/>
    <w:rsid w:val="005A4354"/>
    <w:rsid w:val="005A43B6"/>
    <w:rsid w:val="005B01C4"/>
    <w:rsid w:val="005B5EB3"/>
    <w:rsid w:val="005C11D7"/>
    <w:rsid w:val="005C1718"/>
    <w:rsid w:val="005C212D"/>
    <w:rsid w:val="005C4216"/>
    <w:rsid w:val="005C7544"/>
    <w:rsid w:val="005D706E"/>
    <w:rsid w:val="005F1DAE"/>
    <w:rsid w:val="005F3A84"/>
    <w:rsid w:val="00601355"/>
    <w:rsid w:val="006073A2"/>
    <w:rsid w:val="006108EB"/>
    <w:rsid w:val="006173D2"/>
    <w:rsid w:val="006175F4"/>
    <w:rsid w:val="00632D72"/>
    <w:rsid w:val="006372D8"/>
    <w:rsid w:val="006376A0"/>
    <w:rsid w:val="006465AE"/>
    <w:rsid w:val="00652EAC"/>
    <w:rsid w:val="006567B6"/>
    <w:rsid w:val="00660CBB"/>
    <w:rsid w:val="00681967"/>
    <w:rsid w:val="006827A1"/>
    <w:rsid w:val="006905CB"/>
    <w:rsid w:val="0069727E"/>
    <w:rsid w:val="006A0915"/>
    <w:rsid w:val="006A30A9"/>
    <w:rsid w:val="006B1C69"/>
    <w:rsid w:val="006B2F3C"/>
    <w:rsid w:val="006B4E15"/>
    <w:rsid w:val="006B7B61"/>
    <w:rsid w:val="006C0D0C"/>
    <w:rsid w:val="006C43F3"/>
    <w:rsid w:val="006C59D9"/>
    <w:rsid w:val="006E1AB9"/>
    <w:rsid w:val="006E2255"/>
    <w:rsid w:val="006F1AF2"/>
    <w:rsid w:val="006F5BBF"/>
    <w:rsid w:val="007054ED"/>
    <w:rsid w:val="00712235"/>
    <w:rsid w:val="0072729E"/>
    <w:rsid w:val="00745D8B"/>
    <w:rsid w:val="0075051B"/>
    <w:rsid w:val="00771113"/>
    <w:rsid w:val="00774FB4"/>
    <w:rsid w:val="00782B55"/>
    <w:rsid w:val="007A0A73"/>
    <w:rsid w:val="007B25FA"/>
    <w:rsid w:val="007B26CB"/>
    <w:rsid w:val="007B4F05"/>
    <w:rsid w:val="007C18C4"/>
    <w:rsid w:val="007C4B8A"/>
    <w:rsid w:val="007D04BF"/>
    <w:rsid w:val="007D210B"/>
    <w:rsid w:val="007D3AA7"/>
    <w:rsid w:val="007E4FD2"/>
    <w:rsid w:val="007E7522"/>
    <w:rsid w:val="007F5E70"/>
    <w:rsid w:val="007F6D44"/>
    <w:rsid w:val="008043D2"/>
    <w:rsid w:val="008072B4"/>
    <w:rsid w:val="00810F53"/>
    <w:rsid w:val="00813816"/>
    <w:rsid w:val="00813D86"/>
    <w:rsid w:val="008221EC"/>
    <w:rsid w:val="00831569"/>
    <w:rsid w:val="0083450E"/>
    <w:rsid w:val="00851F68"/>
    <w:rsid w:val="008654E6"/>
    <w:rsid w:val="00867306"/>
    <w:rsid w:val="00867AD5"/>
    <w:rsid w:val="008778E4"/>
    <w:rsid w:val="00883523"/>
    <w:rsid w:val="00890490"/>
    <w:rsid w:val="00895A6E"/>
    <w:rsid w:val="008A3E66"/>
    <w:rsid w:val="008A6E1B"/>
    <w:rsid w:val="008B0DF6"/>
    <w:rsid w:val="008C2E9E"/>
    <w:rsid w:val="008C46C1"/>
    <w:rsid w:val="008C7A5C"/>
    <w:rsid w:val="008D21F6"/>
    <w:rsid w:val="008D38C0"/>
    <w:rsid w:val="008E4CA7"/>
    <w:rsid w:val="008F0F32"/>
    <w:rsid w:val="008F1571"/>
    <w:rsid w:val="008F7DFD"/>
    <w:rsid w:val="00901748"/>
    <w:rsid w:val="009032C0"/>
    <w:rsid w:val="00915090"/>
    <w:rsid w:val="00920FE8"/>
    <w:rsid w:val="00921B11"/>
    <w:rsid w:val="00923209"/>
    <w:rsid w:val="00936387"/>
    <w:rsid w:val="00944853"/>
    <w:rsid w:val="0095008A"/>
    <w:rsid w:val="00954666"/>
    <w:rsid w:val="00980029"/>
    <w:rsid w:val="0098237C"/>
    <w:rsid w:val="00982E57"/>
    <w:rsid w:val="009941A2"/>
    <w:rsid w:val="009B2A58"/>
    <w:rsid w:val="009B3678"/>
    <w:rsid w:val="009C2192"/>
    <w:rsid w:val="009C73F3"/>
    <w:rsid w:val="009D23C7"/>
    <w:rsid w:val="009D49A5"/>
    <w:rsid w:val="009D77BF"/>
    <w:rsid w:val="009E1269"/>
    <w:rsid w:val="009F19CF"/>
    <w:rsid w:val="009F6E79"/>
    <w:rsid w:val="00A05CD8"/>
    <w:rsid w:val="00A0614E"/>
    <w:rsid w:val="00A0690C"/>
    <w:rsid w:val="00A106E4"/>
    <w:rsid w:val="00A13DCC"/>
    <w:rsid w:val="00A150FE"/>
    <w:rsid w:val="00A15663"/>
    <w:rsid w:val="00A26B77"/>
    <w:rsid w:val="00A30FD1"/>
    <w:rsid w:val="00A37F8B"/>
    <w:rsid w:val="00A46BA6"/>
    <w:rsid w:val="00A51039"/>
    <w:rsid w:val="00A516BB"/>
    <w:rsid w:val="00A537AC"/>
    <w:rsid w:val="00A56860"/>
    <w:rsid w:val="00A63AF2"/>
    <w:rsid w:val="00A706E5"/>
    <w:rsid w:val="00A7072F"/>
    <w:rsid w:val="00A750F7"/>
    <w:rsid w:val="00A81A13"/>
    <w:rsid w:val="00A81F8F"/>
    <w:rsid w:val="00A8419D"/>
    <w:rsid w:val="00A908EE"/>
    <w:rsid w:val="00A91A77"/>
    <w:rsid w:val="00A93E75"/>
    <w:rsid w:val="00AB17F9"/>
    <w:rsid w:val="00AB42CC"/>
    <w:rsid w:val="00AC3482"/>
    <w:rsid w:val="00AC3E14"/>
    <w:rsid w:val="00AC692D"/>
    <w:rsid w:val="00AD56C5"/>
    <w:rsid w:val="00AE06A4"/>
    <w:rsid w:val="00AF1D70"/>
    <w:rsid w:val="00AF4505"/>
    <w:rsid w:val="00AF635E"/>
    <w:rsid w:val="00B00D16"/>
    <w:rsid w:val="00B04561"/>
    <w:rsid w:val="00B04A71"/>
    <w:rsid w:val="00B14063"/>
    <w:rsid w:val="00B17A4D"/>
    <w:rsid w:val="00B23249"/>
    <w:rsid w:val="00B3428E"/>
    <w:rsid w:val="00B62A41"/>
    <w:rsid w:val="00B73434"/>
    <w:rsid w:val="00B756CD"/>
    <w:rsid w:val="00B91620"/>
    <w:rsid w:val="00B91B96"/>
    <w:rsid w:val="00B93C3D"/>
    <w:rsid w:val="00B95878"/>
    <w:rsid w:val="00BA2729"/>
    <w:rsid w:val="00BA3087"/>
    <w:rsid w:val="00BB003F"/>
    <w:rsid w:val="00BB5A82"/>
    <w:rsid w:val="00BE18DD"/>
    <w:rsid w:val="00BE3B6A"/>
    <w:rsid w:val="00BE6746"/>
    <w:rsid w:val="00BE7C48"/>
    <w:rsid w:val="00BF2718"/>
    <w:rsid w:val="00BF345D"/>
    <w:rsid w:val="00C1357E"/>
    <w:rsid w:val="00C31C91"/>
    <w:rsid w:val="00C33E57"/>
    <w:rsid w:val="00C410F3"/>
    <w:rsid w:val="00C62E8C"/>
    <w:rsid w:val="00C701B9"/>
    <w:rsid w:val="00C7420D"/>
    <w:rsid w:val="00C827A3"/>
    <w:rsid w:val="00C979C4"/>
    <w:rsid w:val="00CA1F2C"/>
    <w:rsid w:val="00CB6ECF"/>
    <w:rsid w:val="00CC2F50"/>
    <w:rsid w:val="00CC5E27"/>
    <w:rsid w:val="00CC7456"/>
    <w:rsid w:val="00CD1844"/>
    <w:rsid w:val="00CD61D3"/>
    <w:rsid w:val="00CE2604"/>
    <w:rsid w:val="00CF11E8"/>
    <w:rsid w:val="00D07D6E"/>
    <w:rsid w:val="00D115B6"/>
    <w:rsid w:val="00D13D0F"/>
    <w:rsid w:val="00D153E8"/>
    <w:rsid w:val="00D20EBA"/>
    <w:rsid w:val="00D27C4D"/>
    <w:rsid w:val="00D331D2"/>
    <w:rsid w:val="00D356AF"/>
    <w:rsid w:val="00D3725C"/>
    <w:rsid w:val="00D4214C"/>
    <w:rsid w:val="00D51C86"/>
    <w:rsid w:val="00D53302"/>
    <w:rsid w:val="00D559E2"/>
    <w:rsid w:val="00D56461"/>
    <w:rsid w:val="00D60878"/>
    <w:rsid w:val="00D82708"/>
    <w:rsid w:val="00D83842"/>
    <w:rsid w:val="00DA3052"/>
    <w:rsid w:val="00DA32FB"/>
    <w:rsid w:val="00DA5C9A"/>
    <w:rsid w:val="00DD07DC"/>
    <w:rsid w:val="00DD107E"/>
    <w:rsid w:val="00DD3600"/>
    <w:rsid w:val="00DD6047"/>
    <w:rsid w:val="00DE27BE"/>
    <w:rsid w:val="00DE486D"/>
    <w:rsid w:val="00DE579D"/>
    <w:rsid w:val="00DF044A"/>
    <w:rsid w:val="00DF0CAE"/>
    <w:rsid w:val="00DF764F"/>
    <w:rsid w:val="00E00D00"/>
    <w:rsid w:val="00E01FB8"/>
    <w:rsid w:val="00E03224"/>
    <w:rsid w:val="00E04FF1"/>
    <w:rsid w:val="00E11A43"/>
    <w:rsid w:val="00E2011F"/>
    <w:rsid w:val="00E22B0A"/>
    <w:rsid w:val="00E25C0B"/>
    <w:rsid w:val="00E269FD"/>
    <w:rsid w:val="00E35496"/>
    <w:rsid w:val="00E356E1"/>
    <w:rsid w:val="00E41764"/>
    <w:rsid w:val="00E46BE7"/>
    <w:rsid w:val="00E512DD"/>
    <w:rsid w:val="00E522FA"/>
    <w:rsid w:val="00E614B0"/>
    <w:rsid w:val="00E61CE9"/>
    <w:rsid w:val="00E742A1"/>
    <w:rsid w:val="00E77EE1"/>
    <w:rsid w:val="00E81BD1"/>
    <w:rsid w:val="00E83803"/>
    <w:rsid w:val="00EA29F5"/>
    <w:rsid w:val="00EA30ED"/>
    <w:rsid w:val="00EA63FB"/>
    <w:rsid w:val="00EC1B71"/>
    <w:rsid w:val="00EC32BF"/>
    <w:rsid w:val="00EC7865"/>
    <w:rsid w:val="00ED290B"/>
    <w:rsid w:val="00EE336D"/>
    <w:rsid w:val="00EE514E"/>
    <w:rsid w:val="00EE7A38"/>
    <w:rsid w:val="00EF0EA5"/>
    <w:rsid w:val="00EF224C"/>
    <w:rsid w:val="00F14C83"/>
    <w:rsid w:val="00F162BB"/>
    <w:rsid w:val="00F2272C"/>
    <w:rsid w:val="00F279F6"/>
    <w:rsid w:val="00F3525E"/>
    <w:rsid w:val="00F35F18"/>
    <w:rsid w:val="00F37AAC"/>
    <w:rsid w:val="00F41717"/>
    <w:rsid w:val="00F463DF"/>
    <w:rsid w:val="00F50EC5"/>
    <w:rsid w:val="00F535DB"/>
    <w:rsid w:val="00F54491"/>
    <w:rsid w:val="00F60444"/>
    <w:rsid w:val="00F61E36"/>
    <w:rsid w:val="00F756E6"/>
    <w:rsid w:val="00F769AA"/>
    <w:rsid w:val="00F83EAF"/>
    <w:rsid w:val="00F9520E"/>
    <w:rsid w:val="00FA0F3B"/>
    <w:rsid w:val="00FA1413"/>
    <w:rsid w:val="00FA183A"/>
    <w:rsid w:val="00FA5C4E"/>
    <w:rsid w:val="00FA7533"/>
    <w:rsid w:val="00FB7DEA"/>
    <w:rsid w:val="00FC1DDE"/>
    <w:rsid w:val="00FE3F40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E66"/>
    <w:rPr>
      <w:rFonts w:ascii="Trebuchet MS" w:hAnsi="Trebuchet MS"/>
      <w:color w:val="000000"/>
      <w:sz w:val="24"/>
      <w:szCs w:val="24"/>
    </w:rPr>
  </w:style>
  <w:style w:type="paragraph" w:styleId="Overskrift1">
    <w:name w:val="heading 1"/>
    <w:basedOn w:val="Normal"/>
    <w:next w:val="Normal"/>
    <w:qFormat/>
    <w:rsid w:val="008A3E66"/>
    <w:pPr>
      <w:keepNext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8A3E66"/>
    <w:pPr>
      <w:keepNext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qFormat/>
    <w:rsid w:val="008A3E66"/>
    <w:pPr>
      <w:keepNext/>
      <w:outlineLvl w:val="2"/>
    </w:pPr>
    <w:rPr>
      <w:sz w:val="26"/>
      <w:szCs w:val="26"/>
      <w:u w:val="single"/>
    </w:rPr>
  </w:style>
  <w:style w:type="paragraph" w:styleId="Overskrift4">
    <w:name w:val="heading 4"/>
    <w:basedOn w:val="Normal"/>
    <w:next w:val="Normal"/>
    <w:qFormat/>
    <w:rsid w:val="008A3E66"/>
    <w:pPr>
      <w:keepNext/>
      <w:outlineLvl w:val="3"/>
    </w:pPr>
    <w:rPr>
      <w:sz w:val="28"/>
      <w:szCs w:val="28"/>
      <w:u w:val="single"/>
    </w:rPr>
  </w:style>
  <w:style w:type="paragraph" w:styleId="Overskrift5">
    <w:name w:val="heading 5"/>
    <w:basedOn w:val="Normal"/>
    <w:next w:val="Normal"/>
    <w:qFormat/>
    <w:rsid w:val="008A3E66"/>
    <w:pPr>
      <w:spacing w:before="240" w:after="60"/>
      <w:outlineLvl w:val="4"/>
    </w:pPr>
    <w:rPr>
      <w:sz w:val="26"/>
      <w:szCs w:val="26"/>
    </w:rPr>
  </w:style>
  <w:style w:type="paragraph" w:styleId="Overskrift6">
    <w:name w:val="heading 6"/>
    <w:basedOn w:val="Normal"/>
    <w:next w:val="Normal"/>
    <w:qFormat/>
    <w:rsid w:val="008A3E66"/>
    <w:pPr>
      <w:spacing w:before="240" w:after="60"/>
      <w:outlineLvl w:val="5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60D54"/>
    <w:rPr>
      <w:color w:val="333399"/>
    </w:rPr>
  </w:style>
  <w:style w:type="paragraph" w:styleId="Bobletekst">
    <w:name w:val="Balloon Text"/>
    <w:basedOn w:val="Normal"/>
    <w:semiHidden/>
    <w:rsid w:val="00C31C91"/>
    <w:rPr>
      <w:rFonts w:ascii="Tahoma" w:hAnsi="Tahoma" w:cs="Tahoma"/>
      <w:sz w:val="16"/>
      <w:szCs w:val="16"/>
    </w:rPr>
  </w:style>
  <w:style w:type="table" w:styleId="Tabelltemaer">
    <w:name w:val="Table Theme"/>
    <w:basedOn w:val="Vanligtabell"/>
    <w:rsid w:val="008A3E66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kobling">
    <w:name w:val="Hyperlink"/>
    <w:basedOn w:val="Standardskriftforavsnitt"/>
    <w:rsid w:val="008A3E66"/>
    <w:rPr>
      <w:color w:val="993300"/>
      <w:u w:val="single"/>
    </w:rPr>
  </w:style>
  <w:style w:type="character" w:styleId="Fulgthyperkobling">
    <w:name w:val="FollowedHyperlink"/>
    <w:basedOn w:val="Standardskriftforavsnitt"/>
    <w:rsid w:val="008A3E66"/>
    <w:rPr>
      <w:color w:val="0000FF"/>
      <w:u w:val="single"/>
    </w:rPr>
  </w:style>
  <w:style w:type="paragraph" w:styleId="Topptekst">
    <w:name w:val="header"/>
    <w:basedOn w:val="Normal"/>
    <w:rsid w:val="004E593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E593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E593B"/>
  </w:style>
  <w:style w:type="character" w:customStyle="1" w:styleId="BrdtekstTegn">
    <w:name w:val="Brødtekst Tegn"/>
    <w:basedOn w:val="Standardskriftforavsnitt"/>
    <w:link w:val="Brdtekst"/>
    <w:rsid w:val="00000AD9"/>
    <w:rPr>
      <w:rFonts w:ascii="Trebuchet MS" w:hAnsi="Trebuchet MS"/>
      <w:color w:val="333399"/>
      <w:sz w:val="24"/>
      <w:szCs w:val="24"/>
      <w:lang w:val="nb-NO" w:eastAsia="nb-NO" w:bidi="ar-SA"/>
    </w:rPr>
  </w:style>
  <w:style w:type="character" w:styleId="Merknadsreferanse">
    <w:name w:val="annotation reference"/>
    <w:basedOn w:val="Standardskriftforavsnitt"/>
    <w:rsid w:val="00AF1D7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F1D7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F1D70"/>
    <w:rPr>
      <w:rFonts w:ascii="Trebuchet MS" w:hAnsi="Trebuchet MS"/>
      <w:color w:val="000000"/>
    </w:rPr>
  </w:style>
  <w:style w:type="paragraph" w:styleId="Kommentaremne">
    <w:name w:val="annotation subject"/>
    <w:basedOn w:val="Merknadstekst"/>
    <w:next w:val="Merknadstekst"/>
    <w:link w:val="KommentaremneTegn"/>
    <w:rsid w:val="00AF1D7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F1D70"/>
    <w:rPr>
      <w:rFonts w:ascii="Trebuchet MS" w:hAnsi="Trebuchet MS"/>
      <w:b/>
      <w:bCs/>
      <w:color w:val="000000"/>
    </w:rPr>
  </w:style>
  <w:style w:type="paragraph" w:styleId="Fotnotetekst">
    <w:name w:val="footnote text"/>
    <w:basedOn w:val="Normal"/>
    <w:link w:val="FotnotetekstTegn"/>
    <w:rsid w:val="0042378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23780"/>
    <w:rPr>
      <w:rFonts w:ascii="Trebuchet MS" w:hAnsi="Trebuchet MS"/>
      <w:color w:val="000000"/>
    </w:rPr>
  </w:style>
  <w:style w:type="character" w:styleId="Fotnotereferanse">
    <w:name w:val="footnote reference"/>
    <w:basedOn w:val="Standardskriftforavsnitt"/>
    <w:rsid w:val="00423780"/>
    <w:rPr>
      <w:vertAlign w:val="superscript"/>
    </w:rPr>
  </w:style>
  <w:style w:type="paragraph" w:styleId="Dokumentkart">
    <w:name w:val="Document Map"/>
    <w:basedOn w:val="Normal"/>
    <w:link w:val="DokumentkartTegn"/>
    <w:rsid w:val="00EA29F5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EA29F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E66"/>
    <w:rPr>
      <w:rFonts w:ascii="Trebuchet MS" w:hAnsi="Trebuchet MS"/>
      <w:color w:val="000000"/>
      <w:sz w:val="24"/>
      <w:szCs w:val="24"/>
    </w:rPr>
  </w:style>
  <w:style w:type="paragraph" w:styleId="Overskrift1">
    <w:name w:val="heading 1"/>
    <w:basedOn w:val="Normal"/>
    <w:next w:val="Normal"/>
    <w:qFormat/>
    <w:rsid w:val="008A3E66"/>
    <w:pPr>
      <w:keepNext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8A3E66"/>
    <w:pPr>
      <w:keepNext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qFormat/>
    <w:rsid w:val="008A3E66"/>
    <w:pPr>
      <w:keepNext/>
      <w:outlineLvl w:val="2"/>
    </w:pPr>
    <w:rPr>
      <w:sz w:val="26"/>
      <w:szCs w:val="26"/>
      <w:u w:val="single"/>
    </w:rPr>
  </w:style>
  <w:style w:type="paragraph" w:styleId="Overskrift4">
    <w:name w:val="heading 4"/>
    <w:basedOn w:val="Normal"/>
    <w:next w:val="Normal"/>
    <w:qFormat/>
    <w:rsid w:val="008A3E66"/>
    <w:pPr>
      <w:keepNext/>
      <w:outlineLvl w:val="3"/>
    </w:pPr>
    <w:rPr>
      <w:sz w:val="28"/>
      <w:szCs w:val="28"/>
      <w:u w:val="single"/>
    </w:rPr>
  </w:style>
  <w:style w:type="paragraph" w:styleId="Overskrift5">
    <w:name w:val="heading 5"/>
    <w:basedOn w:val="Normal"/>
    <w:next w:val="Normal"/>
    <w:qFormat/>
    <w:rsid w:val="008A3E66"/>
    <w:pPr>
      <w:spacing w:before="240" w:after="60"/>
      <w:outlineLvl w:val="4"/>
    </w:pPr>
    <w:rPr>
      <w:sz w:val="26"/>
      <w:szCs w:val="26"/>
    </w:rPr>
  </w:style>
  <w:style w:type="paragraph" w:styleId="Overskrift6">
    <w:name w:val="heading 6"/>
    <w:basedOn w:val="Normal"/>
    <w:next w:val="Normal"/>
    <w:qFormat/>
    <w:rsid w:val="008A3E66"/>
    <w:pPr>
      <w:spacing w:before="240" w:after="60"/>
      <w:outlineLvl w:val="5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60D54"/>
    <w:rPr>
      <w:color w:val="333399"/>
    </w:rPr>
  </w:style>
  <w:style w:type="paragraph" w:styleId="Bobletekst">
    <w:name w:val="Balloon Text"/>
    <w:basedOn w:val="Normal"/>
    <w:semiHidden/>
    <w:rsid w:val="00C31C91"/>
    <w:rPr>
      <w:rFonts w:ascii="Tahoma" w:hAnsi="Tahoma" w:cs="Tahoma"/>
      <w:sz w:val="16"/>
      <w:szCs w:val="16"/>
    </w:rPr>
  </w:style>
  <w:style w:type="table" w:styleId="Tabelltemaer">
    <w:name w:val="Table Theme"/>
    <w:basedOn w:val="Vanligtabell"/>
    <w:rsid w:val="008A3E66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kobling">
    <w:name w:val="Hyperlink"/>
    <w:basedOn w:val="Standardskriftforavsnitt"/>
    <w:rsid w:val="008A3E66"/>
    <w:rPr>
      <w:color w:val="993300"/>
      <w:u w:val="single"/>
    </w:rPr>
  </w:style>
  <w:style w:type="character" w:styleId="Fulgthyperkobling">
    <w:name w:val="FollowedHyperlink"/>
    <w:basedOn w:val="Standardskriftforavsnitt"/>
    <w:rsid w:val="008A3E66"/>
    <w:rPr>
      <w:color w:val="0000FF"/>
      <w:u w:val="single"/>
    </w:rPr>
  </w:style>
  <w:style w:type="paragraph" w:styleId="Topptekst">
    <w:name w:val="header"/>
    <w:basedOn w:val="Normal"/>
    <w:rsid w:val="004E593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E593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E593B"/>
  </w:style>
  <w:style w:type="character" w:customStyle="1" w:styleId="BrdtekstTegn">
    <w:name w:val="Brødtekst Tegn"/>
    <w:basedOn w:val="Standardskriftforavsnitt"/>
    <w:link w:val="Brdtekst"/>
    <w:rsid w:val="00000AD9"/>
    <w:rPr>
      <w:rFonts w:ascii="Trebuchet MS" w:hAnsi="Trebuchet MS"/>
      <w:color w:val="333399"/>
      <w:sz w:val="24"/>
      <w:szCs w:val="24"/>
      <w:lang w:val="nb-NO" w:eastAsia="nb-NO" w:bidi="ar-SA"/>
    </w:rPr>
  </w:style>
  <w:style w:type="character" w:styleId="Merknadsreferanse">
    <w:name w:val="annotation reference"/>
    <w:basedOn w:val="Standardskriftforavsnitt"/>
    <w:rsid w:val="00AF1D7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F1D7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F1D70"/>
    <w:rPr>
      <w:rFonts w:ascii="Trebuchet MS" w:hAnsi="Trebuchet MS"/>
      <w:color w:val="000000"/>
    </w:rPr>
  </w:style>
  <w:style w:type="paragraph" w:styleId="Kommentaremne">
    <w:name w:val="annotation subject"/>
    <w:basedOn w:val="Merknadstekst"/>
    <w:next w:val="Merknadstekst"/>
    <w:link w:val="KommentaremneTegn"/>
    <w:rsid w:val="00AF1D7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F1D70"/>
    <w:rPr>
      <w:rFonts w:ascii="Trebuchet MS" w:hAnsi="Trebuchet MS"/>
      <w:b/>
      <w:bCs/>
      <w:color w:val="000000"/>
    </w:rPr>
  </w:style>
  <w:style w:type="paragraph" w:styleId="Fotnotetekst">
    <w:name w:val="footnote text"/>
    <w:basedOn w:val="Normal"/>
    <w:link w:val="FotnotetekstTegn"/>
    <w:rsid w:val="0042378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23780"/>
    <w:rPr>
      <w:rFonts w:ascii="Trebuchet MS" w:hAnsi="Trebuchet MS"/>
      <w:color w:val="000000"/>
    </w:rPr>
  </w:style>
  <w:style w:type="character" w:styleId="Fotnotereferanse">
    <w:name w:val="footnote reference"/>
    <w:basedOn w:val="Standardskriftforavsnitt"/>
    <w:rsid w:val="00423780"/>
    <w:rPr>
      <w:vertAlign w:val="superscript"/>
    </w:rPr>
  </w:style>
  <w:style w:type="paragraph" w:styleId="Dokumentkart">
    <w:name w:val="Document Map"/>
    <w:basedOn w:val="Normal"/>
    <w:link w:val="DokumentkartTegn"/>
    <w:rsid w:val="00EA29F5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EA29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5083-E677-415E-8DFF-6938B238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B45640C6.dotm</Template>
  <TotalTime>0</TotalTime>
  <Pages>3</Pages>
  <Words>803</Words>
  <Characters>4259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</vt:lpstr>
    </vt:vector>
  </TitlesOfParts>
  <Company>Kommunal- og regionaldepartementet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</dc:title>
  <dc:creator>sigurd.pedersen</dc:creator>
  <cp:lastModifiedBy>Tor Olav Hauge</cp:lastModifiedBy>
  <cp:revision>2</cp:revision>
  <cp:lastPrinted>2012-10-04T11:10:00Z</cp:lastPrinted>
  <dcterms:created xsi:type="dcterms:W3CDTF">2014-10-08T08:01:00Z</dcterms:created>
  <dcterms:modified xsi:type="dcterms:W3CDTF">2014-10-08T08:01:00Z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