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ind w:left="252"/>
      </w:pPr>
      <w:r>
        <w:rPr/>
        <w:drawing>
          <wp:anchor distT="0" distB="0" distL="0" distR="0" allowOverlap="1" layoutInCell="1" locked="0" behindDoc="1" simplePos="0" relativeHeight="268427735">
            <wp:simplePos x="0" y="0"/>
            <wp:positionH relativeFrom="page">
              <wp:posOffset>796925</wp:posOffset>
            </wp:positionH>
            <wp:positionV relativeFrom="paragraph">
              <wp:posOffset>-455449</wp:posOffset>
            </wp:positionV>
            <wp:extent cx="935989" cy="58674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89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4</w:t>
      </w:r>
    </w:p>
    <w:p>
      <w:pPr>
        <w:spacing w:line="240" w:lineRule="auto" w:before="0" w:after="0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7201"/>
      </w:tblGrid>
      <w:tr>
        <w:trPr>
          <w:trHeight w:val="320" w:hRule="atLeast"/>
        </w:trPr>
        <w:tc>
          <w:tcPr>
            <w:tcW w:w="10219" w:type="dxa"/>
            <w:gridSpan w:val="2"/>
          </w:tcPr>
          <w:p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SØKNADSSKJEMA – 2018</w:t>
            </w:r>
          </w:p>
        </w:tc>
      </w:tr>
      <w:tr>
        <w:trPr>
          <w:trHeight w:val="320" w:hRule="atLeast"/>
        </w:trPr>
        <w:tc>
          <w:tcPr>
            <w:tcW w:w="10219" w:type="dxa"/>
            <w:gridSpan w:val="2"/>
          </w:tcPr>
          <w:p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Tilskudd til boligsosialt arbeid – Kap. 0621.63</w:t>
            </w:r>
          </w:p>
        </w:tc>
      </w:tr>
      <w:tr>
        <w:trPr>
          <w:trHeight w:val="720" w:hRule="atLeast"/>
        </w:trPr>
        <w:tc>
          <w:tcPr>
            <w:tcW w:w="3018" w:type="dxa"/>
          </w:tcPr>
          <w:p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Kommune</w:t>
            </w:r>
          </w:p>
        </w:tc>
        <w:tc>
          <w:tcPr>
            <w:tcW w:w="7201" w:type="dxa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Navn:</w:t>
            </w:r>
          </w:p>
          <w:p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Antall innbyggere:</w:t>
            </w:r>
          </w:p>
        </w:tc>
      </w:tr>
      <w:tr>
        <w:trPr>
          <w:trHeight w:val="540" w:hRule="atLeast"/>
        </w:trPr>
        <w:tc>
          <w:tcPr>
            <w:tcW w:w="3018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5" w:right="1229"/>
              <w:rPr>
                <w:b/>
                <w:sz w:val="24"/>
              </w:rPr>
            </w:pPr>
            <w:r>
              <w:rPr>
                <w:b/>
                <w:sz w:val="24"/>
              </w:rPr>
              <w:t>Søknadens kontaktperson</w:t>
            </w:r>
          </w:p>
        </w:tc>
        <w:tc>
          <w:tcPr>
            <w:tcW w:w="7201" w:type="dxa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Navn:</w:t>
            </w:r>
          </w:p>
        </w:tc>
      </w:tr>
      <w:tr>
        <w:trPr>
          <w:trHeight w:val="380" w:hRule="atLeast"/>
        </w:trPr>
        <w:tc>
          <w:tcPr>
            <w:tcW w:w="301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5" w:right="215"/>
              <w:rPr>
                <w:b/>
                <w:sz w:val="20"/>
              </w:rPr>
            </w:pPr>
            <w:r>
              <w:rPr>
                <w:sz w:val="20"/>
              </w:rPr>
              <w:t>Vi gjør oppmerksom på at ved positivt vedtak publiseres beskrivelse av bruken av tilskuddet og kontaktinfo ut på </w:t>
            </w:r>
            <w:r>
              <w:rPr>
                <w:b/>
                <w:sz w:val="20"/>
              </w:rPr>
              <w:t>navet </w:t>
            </w:r>
            <w:r>
              <w:rPr>
                <w:sz w:val="20"/>
              </w:rPr>
              <w:t>og </w:t>
            </w:r>
            <w:hyperlink r:id="rId6">
              <w:r>
                <w:rPr>
                  <w:b/>
                  <w:sz w:val="20"/>
                </w:rPr>
                <w:t>www.nav.no</w:t>
              </w:r>
            </w:hyperlink>
          </w:p>
        </w:tc>
        <w:tc>
          <w:tcPr>
            <w:tcW w:w="7201" w:type="dxa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Stilling i kommunen/NAV:</w:t>
            </w:r>
          </w:p>
        </w:tc>
      </w:tr>
      <w:tr>
        <w:trPr>
          <w:trHeight w:val="380" w:hRule="atLeast"/>
        </w:trPr>
        <w:tc>
          <w:tcPr>
            <w:tcW w:w="30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Adresse:</w:t>
            </w:r>
          </w:p>
        </w:tc>
      </w:tr>
      <w:tr>
        <w:trPr>
          <w:trHeight w:val="380" w:hRule="atLeast"/>
        </w:trPr>
        <w:tc>
          <w:tcPr>
            <w:tcW w:w="30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30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</w:p>
        </w:tc>
      </w:tr>
      <w:tr>
        <w:trPr>
          <w:trHeight w:val="380" w:hRule="atLeast"/>
        </w:trPr>
        <w:tc>
          <w:tcPr>
            <w:tcW w:w="301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Faks:</w:t>
            </w:r>
          </w:p>
        </w:tc>
      </w:tr>
      <w:tr>
        <w:trPr>
          <w:trHeight w:val="380" w:hRule="atLeast"/>
        </w:trPr>
        <w:tc>
          <w:tcPr>
            <w:tcW w:w="301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E-post:</w:t>
            </w:r>
          </w:p>
        </w:tc>
      </w:tr>
      <w:tr>
        <w:trPr>
          <w:trHeight w:val="260" w:hRule="atLeast"/>
        </w:trPr>
        <w:tc>
          <w:tcPr>
            <w:tcW w:w="3018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Søknaden</w:t>
            </w:r>
          </w:p>
        </w:tc>
        <w:tc>
          <w:tcPr>
            <w:tcW w:w="720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Tiltakets navn:</w:t>
            </w:r>
          </w:p>
        </w:tc>
      </w:tr>
      <w:tr>
        <w:trPr>
          <w:trHeight w:val="540" w:hRule="atLeast"/>
        </w:trPr>
        <w:tc>
          <w:tcPr>
            <w:tcW w:w="301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tabs>
                <w:tab w:pos="2932" w:val="left" w:leader="none"/>
              </w:tabs>
              <w:spacing w:line="276" w:lineRule="exact"/>
              <w:ind w:right="2344"/>
              <w:rPr>
                <w:b/>
                <w:sz w:val="24"/>
              </w:rPr>
            </w:pPr>
            <w:r>
              <w:rPr>
                <w:b/>
                <w:sz w:val="24"/>
              </w:rPr>
              <w:t>Videreføring:</w:t>
              <w:tab/>
            </w:r>
            <w:r>
              <w:rPr>
                <w:b/>
                <w:sz w:val="22"/>
              </w:rPr>
              <w:t>Første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søknadsår</w:t>
            </w:r>
            <w:r>
              <w:rPr>
                <w:b/>
                <w:sz w:val="24"/>
              </w:rPr>
              <w:t>: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Overførte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midler:</w:t>
            </w:r>
          </w:p>
        </w:tc>
      </w:tr>
      <w:tr>
        <w:trPr>
          <w:trHeight w:val="248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ind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Beskrivelse av bruken av tilskuddet </w:t>
            </w:r>
            <w:r>
              <w:rPr>
                <w:sz w:val="24"/>
              </w:rPr>
              <w:t>(skriv kort og legg eventuelt med en utføring beskrivelse)</w:t>
            </w:r>
            <w:r>
              <w:rPr>
                <w:b/>
                <w:sz w:val="24"/>
              </w:rPr>
              <w:t>:</w:t>
            </w:r>
          </w:p>
        </w:tc>
      </w:tr>
      <w:tr>
        <w:trPr>
          <w:trHeight w:val="220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ind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Hvilke(n) tjeneste(r) innenfor det ordinære tjenestetilbudet skal tilskuddet bidra til å styrke og utvikle:</w:t>
            </w:r>
          </w:p>
        </w:tc>
      </w:tr>
      <w:tr>
        <w:trPr>
          <w:trHeight w:val="26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Antall økte årsverk:</w:t>
            </w:r>
          </w:p>
        </w:tc>
      </w:tr>
      <w:tr>
        <w:trPr>
          <w:trHeight w:val="192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 hvilke(n) plan(er) er tiltaket forankret i kommunen:</w:t>
            </w:r>
          </w:p>
        </w:tc>
      </w:tr>
      <w:tr>
        <w:trPr>
          <w:trHeight w:val="54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Hvor mange bostedsløse har kommunen på</w:t>
            </w:r>
          </w:p>
          <w:p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søknadstidspunktet:</w:t>
            </w:r>
          </w:p>
        </w:tc>
      </w:tr>
      <w:tr>
        <w:trPr>
          <w:trHeight w:val="54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Hvor mange personer forventes å motta bistand som følge</w:t>
            </w:r>
          </w:p>
          <w:p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av tilskuddet:</w:t>
            </w:r>
          </w:p>
        </w:tc>
      </w:tr>
    </w:tbl>
    <w:p>
      <w:pPr>
        <w:spacing w:after="0" w:line="260" w:lineRule="exact"/>
        <w:rPr>
          <w:sz w:val="24"/>
        </w:rPr>
        <w:sectPr>
          <w:type w:val="continuous"/>
          <w:pgSz w:w="11910" w:h="16840"/>
          <w:pgMar w:top="840" w:bottom="280" w:left="880" w:right="5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7201"/>
      </w:tblGrid>
      <w:tr>
        <w:trPr>
          <w:trHeight w:val="1900" w:hRule="atLeast"/>
        </w:trPr>
        <w:tc>
          <w:tcPr>
            <w:tcW w:w="301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Hvilke(n) målgruppe(r) ønsker tiltaket å prioritere:</w:t>
            </w:r>
          </w:p>
        </w:tc>
      </w:tr>
      <w:tr>
        <w:trPr>
          <w:trHeight w:val="248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Hvordan vil kommunen/NAV (eller tiltaket) arbeide for å gi brukerne som tiltaket er rettet mot et samordnet og helhetlig tjenestetilbud:</w:t>
            </w:r>
          </w:p>
        </w:tc>
      </w:tr>
      <w:tr>
        <w:trPr>
          <w:trHeight w:val="110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Involverer tiltaket samarbeid med frivillige organisasjoner, eventuelt hvem:</w:t>
            </w:r>
          </w:p>
        </w:tc>
      </w:tr>
      <w:tr>
        <w:trPr>
          <w:trHeight w:val="138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Involverer tiltaket samarbeid med statlige aktører, eventuelt hvem:</w:t>
            </w:r>
          </w:p>
        </w:tc>
      </w:tr>
      <w:tr>
        <w:trPr>
          <w:trHeight w:val="136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På hvilken måte skal tilskuddet bidra til å etablere/styrke det tverrfaglige samarbeidet i kommunen:</w:t>
            </w:r>
          </w:p>
        </w:tc>
      </w:tr>
      <w:tr>
        <w:trPr>
          <w:trHeight w:val="138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Beskriv kommunens/NAV rutiner for brukermedvirkning i utforming av planer og tiltak for målgruppen:</w:t>
            </w:r>
          </w:p>
        </w:tc>
      </w:tr>
      <w:tr>
        <w:trPr>
          <w:trHeight w:val="54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Får brukerne som tiltaket er rettet mot tilbud om individuell</w:t>
            </w:r>
          </w:p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plan:</w:t>
            </w:r>
          </w:p>
        </w:tc>
      </w:tr>
      <w:tr>
        <w:trPr>
          <w:trHeight w:val="220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ind w:right="1226"/>
              <w:rPr>
                <w:b/>
                <w:sz w:val="24"/>
              </w:rPr>
            </w:pPr>
            <w:r>
              <w:rPr>
                <w:b/>
                <w:sz w:val="24"/>
              </w:rPr>
              <w:t>Blir tjenestene i tiltaket forankret i formelle vedtak? Lovgrunnlag:</w:t>
            </w:r>
          </w:p>
        </w:tc>
      </w:tr>
      <w:tr>
        <w:trPr>
          <w:trHeight w:val="1640" w:hRule="atLeast"/>
        </w:trPr>
        <w:tc>
          <w:tcPr>
            <w:tcW w:w="3018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0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840" w:bottom="280" w:left="880" w:right="5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8"/>
        <w:gridCol w:w="7187"/>
      </w:tblGrid>
      <w:tr>
        <w:trPr>
          <w:trHeight w:val="3440" w:hRule="atLeast"/>
        </w:trPr>
        <w:tc>
          <w:tcPr>
            <w:tcW w:w="3018" w:type="dxa"/>
          </w:tcPr>
          <w:p>
            <w:pPr>
              <w:pStyle w:val="TableParagraph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Viktige innsatsområder i 2018 er: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466" w:val="left" w:leader="none"/>
              </w:tabs>
              <w:spacing w:line="242" w:lineRule="auto" w:before="11" w:after="0"/>
              <w:ind w:left="465" w:right="307" w:hanging="360"/>
              <w:jc w:val="left"/>
              <w:rPr>
                <w:rFonts w:ascii="Symbol" w:hAnsi="Symbol"/>
                <w:b/>
                <w:i/>
                <w:sz w:val="22"/>
              </w:rPr>
            </w:pPr>
            <w:r>
              <w:rPr>
                <w:b/>
                <w:sz w:val="24"/>
              </w:rPr>
              <w:t>å </w:t>
            </w:r>
            <w:r>
              <w:rPr>
                <w:b/>
                <w:i/>
                <w:sz w:val="22"/>
              </w:rPr>
              <w:t>redusere bruken av </w:t>
            </w:r>
            <w:r>
              <w:rPr>
                <w:b/>
                <w:i/>
                <w:sz w:val="22"/>
              </w:rPr>
              <w:t>midlertidige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botilbud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40" w:lineRule="auto" w:before="0" w:after="0"/>
              <w:ind w:left="465" w:right="350" w:hanging="360"/>
              <w:jc w:val="both"/>
              <w:rPr>
                <w:rFonts w:ascii="Symbol" w:hAnsi="Symbol"/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å legge til rette for et </w:t>
            </w:r>
            <w:r>
              <w:rPr>
                <w:b/>
                <w:i/>
                <w:sz w:val="22"/>
              </w:rPr>
              <w:t>helhetlig boligsosialt arbeid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lokalt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466" w:val="left" w:leader="none"/>
              </w:tabs>
              <w:spacing w:line="240" w:lineRule="auto" w:before="4" w:after="0"/>
              <w:ind w:left="465" w:right="278" w:hanging="360"/>
              <w:jc w:val="left"/>
              <w:rPr>
                <w:rFonts w:ascii="Symbol"/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tiltak overfor ungdom </w:t>
            </w:r>
            <w:r>
              <w:rPr>
                <w:b/>
                <w:i/>
                <w:sz w:val="22"/>
              </w:rPr>
              <w:t>og yngre voksne i etableringsfasen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466" w:val="left" w:leader="none"/>
              </w:tabs>
              <w:spacing w:line="235" w:lineRule="auto" w:before="2" w:after="0"/>
              <w:ind w:left="465" w:right="1155" w:hanging="360"/>
              <w:jc w:val="left"/>
              <w:rPr>
                <w:rFonts w:ascii="Symbol"/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tiltak ovenfor </w:t>
            </w:r>
            <w:r>
              <w:rPr>
                <w:b/>
                <w:i/>
                <w:spacing w:val="-1"/>
                <w:sz w:val="22"/>
              </w:rPr>
              <w:t>barnefamilier</w:t>
            </w:r>
          </w:p>
        </w:tc>
        <w:tc>
          <w:tcPr>
            <w:tcW w:w="7187" w:type="dxa"/>
          </w:tcPr>
          <w:p>
            <w:pPr>
              <w:pStyle w:val="TableParagraph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Hvordan vil kommunen/NAV metodisk arbeide for å sikre at de prioriterte innsatsområdene nås:</w:t>
            </w:r>
          </w:p>
        </w:tc>
      </w:tr>
      <w:tr>
        <w:trPr>
          <w:trHeight w:val="800" w:hRule="atLeast"/>
        </w:trPr>
        <w:tc>
          <w:tcPr>
            <w:tcW w:w="3018" w:type="dxa"/>
          </w:tcPr>
          <w:p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Boligløsninger</w:t>
            </w:r>
          </w:p>
        </w:tc>
        <w:tc>
          <w:tcPr>
            <w:tcW w:w="7187" w:type="dxa"/>
          </w:tcPr>
          <w:p>
            <w:pPr>
              <w:pStyle w:val="TableParagraph"/>
              <w:ind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Hvilke boligløsninger tilbys/ planlegges for målgruppen til tiltaket:</w:t>
            </w:r>
          </w:p>
        </w:tc>
      </w:tr>
      <w:tr>
        <w:trPr>
          <w:trHeight w:val="2460" w:hRule="atLeast"/>
        </w:trPr>
        <w:tc>
          <w:tcPr>
            <w:tcW w:w="3018" w:type="dxa"/>
          </w:tcPr>
          <w:p>
            <w:pPr>
              <w:pStyle w:val="TableParagraph"/>
              <w:ind w:left="105" w:right="1269"/>
              <w:rPr>
                <w:b/>
                <w:sz w:val="24"/>
              </w:rPr>
            </w:pPr>
            <w:r>
              <w:rPr>
                <w:b/>
                <w:sz w:val="24"/>
              </w:rPr>
              <w:t>Integrering og deltakelse</w:t>
            </w:r>
          </w:p>
        </w:tc>
        <w:tc>
          <w:tcPr>
            <w:tcW w:w="7187" w:type="dxa"/>
          </w:tcPr>
          <w:p>
            <w:pPr>
              <w:pStyle w:val="TableParagraph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Hvordan skal tiltaket bidra til å fremme sosial deltakelse og aktivitet/arbeid for målgruppen:</w:t>
            </w:r>
          </w:p>
        </w:tc>
      </w:tr>
      <w:tr>
        <w:trPr>
          <w:trHeight w:val="2740" w:hRule="atLeast"/>
        </w:trPr>
        <w:tc>
          <w:tcPr>
            <w:tcW w:w="3018" w:type="dxa"/>
          </w:tcPr>
          <w:p>
            <w:pPr>
              <w:pStyle w:val="TableParagraph"/>
              <w:ind w:left="105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Videreføring av tiltaket etter endt tilskuddsperiode</w:t>
            </w:r>
          </w:p>
          <w:p>
            <w:pPr>
              <w:pStyle w:val="TableParagraph"/>
              <w:spacing w:before="11"/>
              <w:ind w:left="105"/>
              <w:rPr>
                <w:b/>
                <w:sz w:val="20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Det stilles krav om at tiltaket skal videreføres etter endt tilskuddsperiode.)</w:t>
            </w:r>
          </w:p>
        </w:tc>
        <w:tc>
          <w:tcPr>
            <w:tcW w:w="7187" w:type="dxa"/>
          </w:tcPr>
          <w:p>
            <w:pPr>
              <w:pStyle w:val="TableParagraph"/>
              <w:ind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Hvordan vil kommunen/NAV opprettholde det økte antallet stillinger etter tilskuddsperioden:</w:t>
            </w:r>
          </w:p>
        </w:tc>
      </w:tr>
      <w:tr>
        <w:trPr>
          <w:trHeight w:val="1060" w:hRule="atLeast"/>
        </w:trPr>
        <w:tc>
          <w:tcPr>
            <w:tcW w:w="3018" w:type="dxa"/>
          </w:tcPr>
          <w:p>
            <w:pPr>
              <w:pStyle w:val="TableParagraph"/>
              <w:ind w:left="10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Budsjett og finansiering på årsbasis</w:t>
            </w:r>
          </w:p>
        </w:tc>
        <w:tc>
          <w:tcPr>
            <w:tcW w:w="7187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budsjett pr år og 2018:</w:t>
            </w:r>
          </w:p>
        </w:tc>
      </w:tr>
      <w:tr>
        <w:trPr>
          <w:trHeight w:val="1100" w:hRule="atLeast"/>
        </w:trPr>
        <w:tc>
          <w:tcPr>
            <w:tcW w:w="301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187" w:type="dxa"/>
          </w:tcPr>
          <w:p>
            <w:pPr>
              <w:pStyle w:val="TableParagraph"/>
              <w:ind w:right="958"/>
              <w:rPr>
                <w:b/>
                <w:sz w:val="24"/>
              </w:rPr>
            </w:pPr>
            <w:r>
              <w:rPr>
                <w:b/>
                <w:sz w:val="24"/>
              </w:rPr>
              <w:t>Midler som søkes fra Arbeids- og velferdsdirektoratet gjennom Fylkesmannen</w:t>
            </w: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Søknadssum:</w:t>
            </w:r>
          </w:p>
        </w:tc>
      </w:tr>
      <w:tr>
        <w:trPr>
          <w:trHeight w:val="1540" w:hRule="atLeast"/>
        </w:trPr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7" w:type="dxa"/>
          </w:tcPr>
          <w:p>
            <w:pPr>
              <w:pStyle w:val="TableParagraph"/>
              <w:ind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Har kommunen søkt/mottatt andre tilskuddsmidler til tiltak rettet mot målgruppen:</w:t>
            </w:r>
          </w:p>
        </w:tc>
      </w:tr>
      <w:tr>
        <w:trPr>
          <w:trHeight w:val="1840" w:hRule="atLeast"/>
        </w:trPr>
        <w:tc>
          <w:tcPr>
            <w:tcW w:w="3018" w:type="dxa"/>
          </w:tcPr>
          <w:p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Sted/dato</w:t>
            </w:r>
          </w:p>
        </w:tc>
        <w:tc>
          <w:tcPr>
            <w:tcW w:w="7187" w:type="dxa"/>
          </w:tcPr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Underskrift</w:t>
            </w:r>
          </w:p>
          <w:p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(søknaden skal i hht regelverket underskrives av rådmann / leder med delegert myndighet fra rådmann)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840" w:bottom="280" w:left="880" w:right="58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2"/>
      </w:tblGrid>
      <w:tr>
        <w:trPr>
          <w:trHeight w:val="1280" w:hRule="atLeast"/>
        </w:trPr>
        <w:tc>
          <w:tcPr>
            <w:tcW w:w="10442" w:type="dxa"/>
          </w:tcPr>
          <w:p>
            <w:pPr>
              <w:pStyle w:val="TableParagraph"/>
              <w:ind w:left="19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Tilskudd til boligsosialt arbeid – søknadskriterier for tilskudd til styrking av de ordinære tjenestene i kommunen i Arbeids- og velferdsforvaltningen Kap. 0621.63</w:t>
            </w:r>
          </w:p>
        </w:tc>
      </w:tr>
      <w:tr>
        <w:trPr>
          <w:trHeight w:val="180" w:hRule="atLeast"/>
        </w:trPr>
        <w:tc>
          <w:tcPr>
            <w:tcW w:w="10442" w:type="dxa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300" w:hRule="atLeast"/>
        </w:trPr>
        <w:tc>
          <w:tcPr>
            <w:tcW w:w="10442" w:type="dxa"/>
          </w:tcPr>
          <w:p>
            <w:pPr>
              <w:pStyle w:val="TableParagraph"/>
              <w:spacing w:before="195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Kriterier for tildeling av tilskuddsmidler: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40" w:lineRule="auto" w:before="0" w:after="0"/>
              <w:ind w:left="739" w:right="308" w:hanging="360"/>
              <w:jc w:val="left"/>
              <w:rPr>
                <w:sz w:val="24"/>
              </w:rPr>
            </w:pPr>
            <w:r>
              <w:rPr>
                <w:sz w:val="24"/>
              </w:rPr>
              <w:t>Målgruppen for tilskuddet er bostedsløse og vanskeligstilte på boligmarkedet med særlig innsats ovenfor ungdom og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barnefamilier.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93" w:lineRule="exact" w:before="0" w:after="0"/>
              <w:ind w:left="7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Midlene tildeles for ett år av gangen – maksimalt inntil tre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år.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40" w:lineRule="auto" w:before="0" w:after="0"/>
              <w:ind w:left="739" w:right="293" w:hanging="360"/>
              <w:jc w:val="left"/>
              <w:rPr>
                <w:sz w:val="24"/>
              </w:rPr>
            </w:pPr>
            <w:r>
              <w:rPr>
                <w:sz w:val="24"/>
              </w:rPr>
              <w:t>Tilskuddet gis kun til stillinger. Driftsutgifter omfattes </w:t>
            </w:r>
            <w:r>
              <w:rPr>
                <w:b/>
                <w:sz w:val="24"/>
              </w:rPr>
              <w:t>ikke </w:t>
            </w:r>
            <w:r>
              <w:rPr>
                <w:sz w:val="24"/>
              </w:rPr>
              <w:t>av tilskuddsordningen. Det kan innvilges inntil 10 000 per tiltak til kompetansegivende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tiltak.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92" w:lineRule="exact" w:before="1" w:after="0"/>
              <w:ind w:left="7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Stillingene forutsettes videreført av kommunene etter endt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tilskuddsperiode.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40" w:lineRule="auto" w:before="0" w:after="0"/>
              <w:ind w:left="739" w:right="156" w:hanging="360"/>
              <w:jc w:val="left"/>
              <w:rPr>
                <w:sz w:val="24"/>
              </w:rPr>
            </w:pPr>
            <w:r>
              <w:rPr>
                <w:sz w:val="24"/>
              </w:rPr>
              <w:t>Tiltaket skal være forankret i kommunens planarbeid som en del av kommunens ordinære organisering/tjenestetilbud.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93" w:lineRule="exact" w:before="2" w:after="0"/>
              <w:ind w:left="7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Tiltaket skal bidra til å fremme et helhetlig tjenestetilbud til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brukerne.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40" w:lineRule="auto" w:before="0" w:after="0"/>
              <w:ind w:left="739" w:right="945" w:hanging="360"/>
              <w:jc w:val="left"/>
              <w:rPr>
                <w:sz w:val="24"/>
              </w:rPr>
            </w:pPr>
            <w:r>
              <w:rPr>
                <w:sz w:val="24"/>
              </w:rPr>
              <w:t>Ulike tjenestetilbud i kommunen må sees i sammenheng, og det bør tilstrebes nær samhandling med frivillige organisasjoner og aktuelle statlige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aktører.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35" w:lineRule="auto" w:before="7" w:after="0"/>
              <w:ind w:left="739" w:right="632" w:hanging="360"/>
              <w:jc w:val="left"/>
              <w:rPr>
                <w:sz w:val="24"/>
              </w:rPr>
            </w:pPr>
            <w:r>
              <w:rPr>
                <w:sz w:val="24"/>
              </w:rPr>
              <w:t>Tjenestetilbudet skal tilrettelegge for brukermedvirkning på systemnivå og økt bruk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av individuell plan (IP) på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individnivå.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5" w:val="left" w:leader="none"/>
                <w:tab w:pos="786" w:val="left" w:leader="none"/>
              </w:tabs>
              <w:spacing w:line="293" w:lineRule="exact" w:before="0" w:after="0"/>
              <w:ind w:left="785" w:right="0" w:hanging="406"/>
              <w:jc w:val="left"/>
              <w:rPr>
                <w:sz w:val="24"/>
              </w:rPr>
            </w:pPr>
            <w:r>
              <w:rPr>
                <w:sz w:val="24"/>
              </w:rPr>
              <w:t>Brukerens rettsikkerhet skal ivaretas gjennom vedtak på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tjenestene.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40" w:lineRule="auto" w:before="0" w:after="0"/>
              <w:ind w:left="739" w:right="228" w:hanging="36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Kommunene må arbeide i henhold til ett eller flere av resultatmålene i den Nasjonale strategien for å forebygge og bekjempe bostedsløshet. </w:t>
            </w:r>
            <w:r>
              <w:rPr>
                <w:b/>
                <w:sz w:val="24"/>
              </w:rPr>
              <w:t>Det stilles krav til kommunene om å oppgi tilgjengelige data (baseline) for det/de resultatmålene satsningen rettes inn mot f.eks. KOSTRA-tall tilknyttet bruk av midlertidig botilbud, data fra Brønnøysundregistrene tilknyttet begjæringer og utkastelser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osv.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92" w:lineRule="exact" w:before="1" w:after="0"/>
              <w:ind w:left="73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Tilskuddskommunene skal arbeide for gode boligløsninger som muliggjør gode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tjenester.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39" w:val="left" w:leader="none"/>
                <w:tab w:pos="740" w:val="left" w:leader="none"/>
              </w:tabs>
              <w:spacing w:line="240" w:lineRule="auto" w:before="0" w:after="0"/>
              <w:ind w:left="739" w:right="1151" w:hanging="360"/>
              <w:jc w:val="left"/>
              <w:rPr>
                <w:sz w:val="24"/>
              </w:rPr>
            </w:pPr>
            <w:r>
              <w:rPr>
                <w:sz w:val="24"/>
              </w:rPr>
              <w:t>Tjenestetilbudet skal legge grunnlag for sosial deltakelse og aktivitet/arbeid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blant målgruppen.</w:t>
            </w:r>
          </w:p>
        </w:tc>
      </w:tr>
      <w:tr>
        <w:trPr>
          <w:trHeight w:val="2260" w:hRule="atLeast"/>
        </w:trPr>
        <w:tc>
          <w:tcPr>
            <w:tcW w:w="10442" w:type="dxa"/>
            <w:shd w:val="clear" w:color="auto" w:fill="D9D9D9"/>
          </w:tcPr>
          <w:p>
            <w:pPr>
              <w:pStyle w:val="TableParagraph"/>
              <w:ind w:left="19" w:right="36"/>
              <w:jc w:val="both"/>
              <w:rPr>
                <w:sz w:val="22"/>
              </w:rPr>
            </w:pPr>
            <w:r>
              <w:rPr>
                <w:color w:val="FF0000"/>
                <w:sz w:val="22"/>
              </w:rPr>
              <w:t>Søknadsskjemaet sendes til Fylkesmannen i det respektive fylket via e-post. Søknaden ettersendes i brev til Fylkesmannen. Bydelene/tiltak i Oslo sender søknaden til Fylkesmannen via Byrådsavdeling for eldre og sosiale tjenester.</w:t>
            </w: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9" w:right="73"/>
              <w:rPr>
                <w:sz w:val="22"/>
              </w:rPr>
            </w:pPr>
            <w:r>
              <w:rPr>
                <w:color w:val="FF0000"/>
                <w:sz w:val="22"/>
              </w:rPr>
              <w:t>Vi anmoder om at søkerne gjør seg kjent med gjeldende retningslinjer og kriterier for tilskuddsordningen før søknadsskjemaet fylles ut / oversendes Fylkesmannen.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19"/>
              <w:jc w:val="both"/>
              <w:rPr>
                <w:sz w:val="22"/>
              </w:rPr>
            </w:pPr>
            <w:r>
              <w:rPr>
                <w:color w:val="FF0000"/>
                <w:sz w:val="22"/>
              </w:rPr>
              <w:t>Søknadsskjema i word-format kan fås ved henvendelse til Fylkesmannen.</w:t>
            </w:r>
          </w:p>
        </w:tc>
      </w:tr>
    </w:tbl>
    <w:sectPr>
      <w:pgSz w:w="11910" w:h="16840"/>
      <w:pgMar w:top="1220" w:bottom="280" w:left="8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739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71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9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2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79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3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8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43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98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nav.no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</dc:creator>
  <dc:title>SØKNADSSKJEMA – 2009</dc:title>
  <dcterms:created xsi:type="dcterms:W3CDTF">2017-12-17T17:34:54Z</dcterms:created>
  <dcterms:modified xsi:type="dcterms:W3CDTF">2017-12-17T17:34:54Z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2017-12-17T00:00:00Z</vt:filetime>
  </property>
</Properties>
</file>